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C67" w:rsidRDefault="002F4C67" w:rsidP="003C68D0">
      <w:pPr>
        <w:rPr>
          <w:b/>
          <w:noProof/>
          <w:lang w:val="en-US" w:eastAsia="ru-RU"/>
        </w:rPr>
      </w:pPr>
      <w:r>
        <w:rPr>
          <w:b/>
          <w:noProof/>
          <w:lang w:eastAsia="ru-RU"/>
        </w:rPr>
        <w:drawing>
          <wp:inline distT="0" distB="0" distL="0" distR="0">
            <wp:extent cx="4988379" cy="6921844"/>
            <wp:effectExtent l="19050" t="0" r="2721" b="0"/>
            <wp:docPr id="4" name="Рисунок 2" descr="C:\Users\ГВ\Pictures\2020-12-11 паспорт доступнности\паспорт доступнност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В\Pictures\2020-12-11 паспорт доступнности\паспорт доступнности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0543" cy="69248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4C67" w:rsidRDefault="002F4C67" w:rsidP="003C68D0">
      <w:pPr>
        <w:rPr>
          <w:b/>
          <w:noProof/>
          <w:lang w:val="en-US" w:eastAsia="ru-RU"/>
        </w:rPr>
      </w:pPr>
      <w:r>
        <w:rPr>
          <w:b/>
          <w:noProof/>
          <w:lang w:eastAsia="ru-RU"/>
        </w:rPr>
        <w:lastRenderedPageBreak/>
        <w:drawing>
          <wp:inline distT="0" distB="0" distL="0" distR="0">
            <wp:extent cx="4898097" cy="6792685"/>
            <wp:effectExtent l="19050" t="0" r="0" b="0"/>
            <wp:docPr id="7" name="Рисунок 3" descr="C:\Users\ГВ\Pictures\2020-12-11 2\2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В\Pictures\2020-12-11 2\2 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7875" cy="6792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4C67" w:rsidRDefault="002F4C67" w:rsidP="003C68D0">
      <w:pPr>
        <w:rPr>
          <w:b/>
          <w:noProof/>
          <w:lang w:val="en-US" w:eastAsia="ru-RU"/>
        </w:rPr>
      </w:pPr>
    </w:p>
    <w:p w:rsidR="002F4C67" w:rsidRDefault="00377347" w:rsidP="003C68D0">
      <w:pPr>
        <w:rPr>
          <w:b/>
          <w:noProof/>
          <w:lang w:val="en-US" w:eastAsia="ru-RU"/>
        </w:rPr>
      </w:pPr>
      <w:r>
        <w:rPr>
          <w:b/>
          <w:noProof/>
          <w:lang w:eastAsia="ru-RU"/>
        </w:rPr>
        <w:drawing>
          <wp:inline distT="0" distB="0" distL="0" distR="0">
            <wp:extent cx="8584622" cy="6193348"/>
            <wp:effectExtent l="19050" t="0" r="6928" b="0"/>
            <wp:docPr id="8" name="Рисунок 1" descr="C:\Users\ГВ\Pictures\2020-12-11 акт 1\акт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В\Pictures\2020-12-11 акт 1\акт 1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0798" cy="6190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68D0" w:rsidRDefault="003C68D0" w:rsidP="003C68D0">
      <w:pPr>
        <w:rPr>
          <w:b/>
          <w:lang w:val="en-US"/>
        </w:rPr>
      </w:pPr>
      <w:r>
        <w:rPr>
          <w:b/>
        </w:rPr>
        <w:lastRenderedPageBreak/>
        <w:t xml:space="preserve"> </w:t>
      </w:r>
      <w:r w:rsidRPr="003C68D0">
        <w:rPr>
          <w:b/>
        </w:rPr>
        <w:t xml:space="preserve">  </w:t>
      </w:r>
      <w:r>
        <w:rPr>
          <w:b/>
        </w:rPr>
        <w:t xml:space="preserve"> </w:t>
      </w:r>
    </w:p>
    <w:p w:rsidR="003C68D0" w:rsidRPr="002F4C67" w:rsidRDefault="00AC2E97" w:rsidP="003C68D0">
      <w:pPr>
        <w:rPr>
          <w:rFonts w:ascii="Times New Roman" w:hAnsi="Times New Roman" w:cs="Times New Roman"/>
          <w:b/>
          <w:sz w:val="24"/>
          <w:szCs w:val="24"/>
        </w:rPr>
      </w:pPr>
      <w:r w:rsidRPr="002F4C6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                                                                  </w:t>
      </w:r>
      <w:r w:rsidR="003C68D0" w:rsidRPr="002F4C67">
        <w:rPr>
          <w:rFonts w:ascii="Times New Roman" w:hAnsi="Times New Roman" w:cs="Times New Roman"/>
          <w:b/>
          <w:sz w:val="24"/>
          <w:szCs w:val="24"/>
        </w:rPr>
        <w:t xml:space="preserve">ПЕШЕХОДНЫЕ ПУТИ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4"/>
        <w:gridCol w:w="3791"/>
        <w:gridCol w:w="3644"/>
        <w:gridCol w:w="1307"/>
        <w:gridCol w:w="626"/>
        <w:gridCol w:w="1246"/>
        <w:gridCol w:w="1860"/>
        <w:gridCol w:w="1848"/>
      </w:tblGrid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40" w:type="dxa"/>
          </w:tcPr>
          <w:p w:rsidR="003C68D0" w:rsidRPr="002F4C67" w:rsidRDefault="003C68D0" w:rsidP="00F17606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Позиции обследования, наименование элементов объекта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Норматив 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Требуемая величина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Ед. </w:t>
            </w:r>
            <w:proofErr w:type="spellStart"/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  <w:proofErr w:type="spellEnd"/>
          </w:p>
        </w:tc>
        <w:tc>
          <w:tcPr>
            <w:tcW w:w="1246" w:type="dxa"/>
          </w:tcPr>
          <w:p w:rsidR="003C68D0" w:rsidRPr="002F4C67" w:rsidRDefault="003C68D0" w:rsidP="00F17606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Категории, для которых установлен норматив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Фактическое состояние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Рекомендуемые мероприятия </w:t>
            </w: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Пути движения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3C68D0" w:rsidRPr="002F4C67" w:rsidRDefault="003C68D0" w:rsidP="00F17606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3C68D0" w:rsidRPr="002F4C67" w:rsidRDefault="003C68D0" w:rsidP="00F17606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3C68D0" w:rsidRPr="002F4C67" w:rsidRDefault="003C68D0" w:rsidP="00F17606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Не имеются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Тротуары (разделение потоков пешеходов и транспорта)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для всех категорий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Ширина пути движения при встречном движении инвалидов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Продольный уклон* пути движения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Поперечный уклон* пути движения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1-2 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Продольный уклон* пути движения в стесненных местах на протяжении не более </w:t>
            </w:r>
            <w:smartTag w:uri="urn:schemas-microsoft-com:office:smarttags" w:element="metricconverter">
              <w:smartTagPr>
                <w:attr w:name="ProductID" w:val="10 м"/>
              </w:smartTagPr>
              <w:r w:rsidRPr="002F4C67">
                <w:rPr>
                  <w:rFonts w:ascii="Times New Roman" w:hAnsi="Times New Roman" w:cs="Times New Roman"/>
                  <w:sz w:val="24"/>
                  <w:szCs w:val="24"/>
                </w:rPr>
                <w:t>10 м</w:t>
              </w:r>
            </w:smartTag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Безопасное пересечение транспортных и пешеходных путей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для всех категорий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Границы пешеходных путей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высота бордюров по краям </w:t>
            </w:r>
            <w:r w:rsidRPr="002F4C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пешеходных путей не менее 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0,05 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К, С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Пересечение тротуаров с проезжей частью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высота бортового камня не более 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0,04 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Границы эксплуатируемых газонов и площадок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перепад высот бордюров, бортовых камней не более 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0,04 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Тротуары из бетонных плит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толщина швов между плитами не более 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0,015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К, О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Ровное, нескользкое покрытие пешеходных дорожек, тротуаров и пандусов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для всех категорий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насыпных или </w:t>
            </w:r>
            <w:proofErr w:type="spellStart"/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крупноструктурных</w:t>
            </w:r>
            <w:proofErr w:type="spellEnd"/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 покрытий пешеходных дорожек, тротуаров и пандусов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исключить применение насыпных или </w:t>
            </w:r>
            <w:proofErr w:type="spellStart"/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крупноструктурных</w:t>
            </w:r>
            <w:proofErr w:type="spellEnd"/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 покрытий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К, О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Доступность функциональных зон и площадок участка, элементов благоустройства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для всех категорий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Бордюрный пандус на пересечении основных пешеходных коммуникаций  для спуска с тротуара на уровень дорожного полотна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для всех категорий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Лестницы наружные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На перепадах уровней лестницы с поручнями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для всех, кроме</w:t>
            </w:r>
            <w:proofErr w:type="gramStart"/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Поручни лестниц с двух сторон 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на высоте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для всех, кроме</w:t>
            </w:r>
            <w:proofErr w:type="gramStart"/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Глубина проступи лестниц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для всех, кроме</w:t>
            </w:r>
            <w:proofErr w:type="gramStart"/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Высота подъема ступеней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не более  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для всех, кроме</w:t>
            </w:r>
            <w:proofErr w:type="gramStart"/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Одинаковая форма и размеры ступеней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для всех, кроме</w:t>
            </w:r>
            <w:proofErr w:type="gramStart"/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Ровное, нескользкое покрытие 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для всех, кроме</w:t>
            </w:r>
            <w:proofErr w:type="gramStart"/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Контрастная окраска крайних ступеней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С, М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Дублирование лестниц пандусами или другими средствами подъема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К, О, М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Пандусы наружные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На перепадах уровней пандусы с поручнями  или подъемники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К, О, М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Ширина пандуса при одностороннем движении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К, О, М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Ширина пандуса при двустороннем движении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К, О, М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Уклон* пандуса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не более  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К, О, М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Высота одного подъема пандуса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не более  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К, О, М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Глубина площадки на горизонтальном участке пандуса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К, О, М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Бортики по продольным краям маршей пандусов и вдоль кромки горизонтальных поверхностей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высотой не менее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0,05 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К, О, М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Поручни пандусов с двух сторон 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на высоте</w:t>
            </w:r>
          </w:p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и  на высоте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0,7 </w:t>
            </w:r>
          </w:p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К, О, М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Завершающие части поручней пандусов 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длиннее маршей или наклонной части пандуса 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К, О, М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Препятствия на пешеходных путях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Выступающие части объектов, нижняя кромка которых расположена на высоте от 0,7 до </w:t>
            </w:r>
            <w:smartTag w:uri="urn:schemas-microsoft-com:office:smarttags" w:element="metricconverter">
              <w:smartTagPr>
                <w:attr w:name="ProductID" w:val="2,1 м"/>
              </w:smartTagPr>
              <w:r w:rsidRPr="002F4C67">
                <w:rPr>
                  <w:rFonts w:ascii="Times New Roman" w:hAnsi="Times New Roman" w:cs="Times New Roman"/>
                  <w:sz w:val="24"/>
                  <w:szCs w:val="24"/>
                </w:rPr>
                <w:t>2,1 м</w:t>
              </w:r>
            </w:smartTag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 от уровня пешеходного пути 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не более чем 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Выступающие части объектов при размещении на отдельно стоящей опоре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не более чем 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Ограждение бордюрным камнем, бортиком выступающих частей объектов более</w:t>
            </w:r>
            <w:proofErr w:type="gramStart"/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 чем на </w:t>
            </w:r>
            <w:smartTag w:uri="urn:schemas-microsoft-com:office:smarttags" w:element="metricconverter">
              <w:smartTagPr>
                <w:attr w:name="ProductID" w:val="0,3 м"/>
              </w:smartTagPr>
              <w:r w:rsidRPr="002F4C67">
                <w:rPr>
                  <w:rFonts w:ascii="Times New Roman" w:hAnsi="Times New Roman" w:cs="Times New Roman"/>
                  <w:sz w:val="24"/>
                  <w:szCs w:val="24"/>
                </w:rPr>
                <w:t>0,3 м</w:t>
              </w:r>
            </w:smartTag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высотой не менее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Ограждение выступающих частей объектов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высотой не менее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Высота нижнего края подвесных конструкций в зоне движения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высота не менее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Ограждения с поручнями вдоль площадок на перепадах высот более </w:t>
            </w:r>
            <w:smartTag w:uri="urn:schemas-microsoft-com:office:smarttags" w:element="metricconverter">
              <w:smartTagPr>
                <w:attr w:name="ProductID" w:val="0,45 м"/>
              </w:smartTagPr>
              <w:r w:rsidRPr="002F4C67">
                <w:rPr>
                  <w:rFonts w:ascii="Times New Roman" w:hAnsi="Times New Roman" w:cs="Times New Roman"/>
                  <w:sz w:val="24"/>
                  <w:szCs w:val="24"/>
                </w:rPr>
                <w:t>0,45 м</w:t>
              </w:r>
            </w:smartTag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высотой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для всех, кроме</w:t>
            </w:r>
            <w:proofErr w:type="gramStart"/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Тактильная предупреждающая информация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Тактильные средства на покрытии пешеходных путей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до объекта информации, начала опасного участка, изменения направления движения, входа и т.п., не менее чем 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Глубина рифов для тактильных дорожных указателей 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shd w:val="clear" w:color="auto" w:fill="FFFFFF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должна быть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Тактильные указатели с конусообразными рифами перед началом подземного перехода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shd w:val="clear" w:color="auto" w:fill="FFFFFF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по ширине перехода полоса, шириной 0,5 или </w:t>
            </w:r>
            <w:smartTag w:uri="urn:schemas-microsoft-com:office:smarttags" w:element="metricconverter">
              <w:smartTagPr>
                <w:attr w:name="ProductID" w:val="0,6 м"/>
              </w:smartTagPr>
              <w:r w:rsidRPr="002F4C67">
                <w:rPr>
                  <w:rFonts w:ascii="Times New Roman" w:hAnsi="Times New Roman" w:cs="Times New Roman"/>
                  <w:sz w:val="24"/>
                  <w:szCs w:val="24"/>
                </w:rPr>
                <w:t>0,6 м</w:t>
              </w:r>
            </w:smartTag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, на расстоянии от кромки первой ступени лестницы подземного перехода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Тактильные указатели с продольными рифами перед началом наземного перехода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shd w:val="clear" w:color="auto" w:fill="FFFFFF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по ширине перехода полоса, выложенная на тротуаре перед началом перехода, шириной 0,5 или </w:t>
            </w:r>
            <w:smartTag w:uri="urn:schemas-microsoft-com:office:smarttags" w:element="metricconverter">
              <w:smartTagPr>
                <w:attr w:name="ProductID" w:val="0,6 м"/>
              </w:smartTagPr>
              <w:r w:rsidRPr="002F4C67">
                <w:rPr>
                  <w:rFonts w:ascii="Times New Roman" w:hAnsi="Times New Roman" w:cs="Times New Roman"/>
                  <w:sz w:val="24"/>
                  <w:szCs w:val="24"/>
                </w:rPr>
                <w:t>0,6 м</w:t>
              </w:r>
            </w:smartTag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, на расстоянии 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Тактильные указатели с рифами, расположенными по диагонали, перед началом наземного перехода под углом 90°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shd w:val="clear" w:color="auto" w:fill="FFFFFF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две полосы, шириной 0,5 или </w:t>
            </w:r>
            <w:smartTag w:uri="urn:schemas-microsoft-com:office:smarttags" w:element="metricconverter">
              <w:smartTagPr>
                <w:attr w:name="ProductID" w:val="0,6 м"/>
              </w:smartTagPr>
              <w:r w:rsidRPr="002F4C67">
                <w:rPr>
                  <w:rFonts w:ascii="Times New Roman" w:hAnsi="Times New Roman" w:cs="Times New Roman"/>
                  <w:sz w:val="24"/>
                  <w:szCs w:val="24"/>
                </w:rPr>
                <w:t>0,6 м</w:t>
              </w:r>
            </w:smartTag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, и длиной, равной ширине перехода, выложенные на тротуаре с двух сторон перед поворотом на переход</w:t>
            </w:r>
          </w:p>
          <w:p w:rsidR="003C68D0" w:rsidRPr="002F4C67" w:rsidRDefault="003C68D0" w:rsidP="00F1760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на расстоянии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Тактильные указатели с </w:t>
            </w:r>
            <w:r w:rsidRPr="002F4C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квадратными рифами вокруг мачты светофора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вокруг мачты светофора в обхват </w:t>
            </w:r>
            <w:r w:rsidRPr="002F4C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–  квадрат, состоящий из 4-х плит со стороной плитки, равной 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0,5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Тактильные указатели с квадратными рифами вокруг препятствия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полоса, выложенная по контуру препятствия, шириной </w:t>
            </w:r>
            <w:smartTag w:uri="urn:schemas-microsoft-com:office:smarttags" w:element="metricconverter">
              <w:smartTagPr>
                <w:attr w:name="ProductID" w:val="0,5 м"/>
              </w:smartTagPr>
              <w:r w:rsidRPr="002F4C67">
                <w:rPr>
                  <w:rFonts w:ascii="Times New Roman" w:hAnsi="Times New Roman" w:cs="Times New Roman"/>
                  <w:sz w:val="24"/>
                  <w:szCs w:val="24"/>
                </w:rPr>
                <w:t>0,5 м</w:t>
              </w:r>
            </w:smartTag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, на расстоянии от препятствия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Тактильные указатели с рифами, расположенными по диагонали, на повороте налево (направо)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на месте поворота плита со стороной квадрата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Перед входными дверями зданий и сооружений площадки с покрытием, резко отличающимся от покрытия основной дорожки (сетка, гравий, решетка, тротуарные плиты и т.д.)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на расстоянии 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Информационные указатели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Элементы информации об объекте, доступные для инвалидов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для всех категорий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Высота расположения визуальных указателей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вне здания не менее </w:t>
            </w:r>
            <w:smartTag w:uri="urn:schemas-microsoft-com:office:smarttags" w:element="metricconverter">
              <w:smartTagPr>
                <w:attr w:name="ProductID" w:val="1,5 м"/>
              </w:smartTagPr>
              <w:r w:rsidRPr="002F4C67">
                <w:rPr>
                  <w:rFonts w:ascii="Times New Roman" w:hAnsi="Times New Roman" w:cs="Times New Roman"/>
                  <w:sz w:val="24"/>
                  <w:szCs w:val="24"/>
                </w:rPr>
                <w:t>1,5 м</w:t>
              </w:r>
            </w:smartTag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 и не более </w:t>
            </w:r>
            <w:smartTag w:uri="urn:schemas-microsoft-com:office:smarttags" w:element="metricconverter">
              <w:smartTagPr>
                <w:attr w:name="ProductID" w:val="4,5 м"/>
              </w:smartTagPr>
              <w:r w:rsidRPr="002F4C67">
                <w:rPr>
                  <w:rFonts w:ascii="Times New Roman" w:hAnsi="Times New Roman" w:cs="Times New Roman"/>
                  <w:sz w:val="24"/>
                  <w:szCs w:val="24"/>
                </w:rPr>
                <w:t>4,5 м</w:t>
              </w:r>
            </w:smartTag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Дорожные знаки, предупреждающие о движении инвалидов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К, С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68D0" w:rsidRPr="002F4C67" w:rsidRDefault="003C68D0" w:rsidP="003C68D0">
      <w:pPr>
        <w:spacing w:before="240" w:after="120"/>
        <w:ind w:left="3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4C67">
        <w:rPr>
          <w:rFonts w:ascii="Times New Roman" w:hAnsi="Times New Roman" w:cs="Times New Roman"/>
          <w:b/>
          <w:sz w:val="24"/>
          <w:szCs w:val="24"/>
        </w:rPr>
        <w:t>2. СТОЯНКИ ЛИЧНОГО АВТОТРАНСПОРТА ИНВАЛИДОВ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3"/>
        <w:gridCol w:w="3829"/>
        <w:gridCol w:w="3559"/>
        <w:gridCol w:w="1307"/>
        <w:gridCol w:w="686"/>
        <w:gridCol w:w="1230"/>
        <w:gridCol w:w="1864"/>
        <w:gridCol w:w="1848"/>
      </w:tblGrid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40" w:type="dxa"/>
          </w:tcPr>
          <w:p w:rsidR="003C68D0" w:rsidRPr="002F4C67" w:rsidRDefault="003C68D0" w:rsidP="00F17606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Позиции обследования, наименование элементов объекта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Норматив 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Требуемая величина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Ед. </w:t>
            </w:r>
            <w:proofErr w:type="spellStart"/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  <w:proofErr w:type="spellEnd"/>
          </w:p>
        </w:tc>
        <w:tc>
          <w:tcPr>
            <w:tcW w:w="1246" w:type="dxa"/>
          </w:tcPr>
          <w:p w:rsidR="003C68D0" w:rsidRPr="002F4C67" w:rsidRDefault="003C68D0" w:rsidP="00F17606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Категории, для которых </w:t>
            </w:r>
            <w:r w:rsidRPr="002F4C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установлен норматив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Фактическое </w:t>
            </w:r>
            <w:r w:rsidRPr="002F4C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состояние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Рекомендуемые мероприятия </w:t>
            </w: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Автостоянки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3C68D0" w:rsidRPr="002F4C67" w:rsidRDefault="003C68D0" w:rsidP="00F17606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3C68D0" w:rsidRPr="002F4C67" w:rsidRDefault="003C68D0" w:rsidP="00F17606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3C68D0" w:rsidRPr="002F4C67" w:rsidRDefault="003C68D0" w:rsidP="00F17606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Удаленность от входа, приспособленного для инвалидов, мест личного автотранспорта инвалидов при общественных зданиях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не далее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Удаленность от входов мест личного автотранспорта инвалидов при жилых зданиях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не далее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Количество мест на открытых автостоянках около учреждений обслуживания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</w:p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(но не менее одного места)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  <w:vMerge w:val="restart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  <w:vMerge w:val="restart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Количество мест для инвалидов на открытых стоянках возле общественных зданий и</w:t>
            </w:r>
            <w:r w:rsidRPr="002F4C67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 </w:t>
            </w: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производственных предприятий 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при общем количестве мест на автостоянке от 1 до 25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мест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  <w:vMerge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  <w:vMerge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при общем количестве мест на автостоянке 26 - 50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мест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  <w:vMerge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  <w:vMerge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при общем количестве мест на автостоянке 51 - 75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мест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  <w:vMerge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  <w:vMerge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при общем количестве мест на автостоянке 76 - 100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мест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  <w:vMerge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  <w:vMerge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при общем количестве мест на автостоянке 101 - 150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мест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  <w:vMerge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  <w:vMerge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при общем количестве мест на автостоянке 151 - 200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мест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  <w:vMerge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  <w:vMerge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при общем количестве мест на автостоянке 201 - 300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мест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  <w:vMerge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  <w:vMerge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при общем количестве мест на автостоянке 301 - 400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мест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  <w:vMerge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  <w:vMerge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при общем количестве мест на автостоянке 401 - 500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мест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  <w:vMerge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  <w:vMerge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при общем количестве мест на автостоянке 501 - 1000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  <w:vMerge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  <w:vMerge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при общем количестве мест на автостоянке свыше 1000, плюс 1 место на каждые 100 мест свыше 1000 мест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мест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Style w:val="fts-hit"/>
                <w:rFonts w:ascii="Times New Roman" w:hAnsi="Times New Roman" w:cs="Times New Roman"/>
                <w:sz w:val="24"/>
                <w:szCs w:val="24"/>
              </w:rPr>
              <w:t>Ширина</w:t>
            </w: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 зоны парковки автомобиля инвалида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</w:p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Площадки для остановки специализированных средств общественного транспорта, перевозящих инвалидов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от входов в общественные здания не далее  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Дорожный знак автостоянок для инвалидов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Дорожная разметка автостоянок для инвалидов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Минипандус</w:t>
            </w:r>
            <w:proofErr w:type="spellEnd"/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 или пониженный </w:t>
            </w:r>
            <w:r w:rsidRPr="002F4C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бордюрный камень на сходе на стоянку с тротуара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C68D0" w:rsidRPr="002F4C67" w:rsidRDefault="003C68D0" w:rsidP="003C68D0">
      <w:pPr>
        <w:spacing w:before="240" w:after="120"/>
        <w:ind w:left="3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4C67">
        <w:rPr>
          <w:rFonts w:ascii="Times New Roman" w:hAnsi="Times New Roman" w:cs="Times New Roman"/>
          <w:b/>
          <w:sz w:val="24"/>
          <w:szCs w:val="24"/>
        </w:rPr>
        <w:lastRenderedPageBreak/>
        <w:t>3. ВХОДНАЯ ГРУППА (в здание или сооружение)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5"/>
        <w:gridCol w:w="3818"/>
        <w:gridCol w:w="3603"/>
        <w:gridCol w:w="1307"/>
        <w:gridCol w:w="627"/>
        <w:gridCol w:w="1246"/>
        <w:gridCol w:w="1872"/>
        <w:gridCol w:w="1848"/>
      </w:tblGrid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40" w:type="dxa"/>
          </w:tcPr>
          <w:p w:rsidR="003C68D0" w:rsidRPr="002F4C67" w:rsidRDefault="003C68D0" w:rsidP="00F17606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Позиции обследования, наименование элементов объекта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Норматив 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Требуемая величина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Ед. </w:t>
            </w:r>
            <w:proofErr w:type="spellStart"/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  <w:proofErr w:type="spellEnd"/>
          </w:p>
        </w:tc>
        <w:tc>
          <w:tcPr>
            <w:tcW w:w="1246" w:type="dxa"/>
          </w:tcPr>
          <w:p w:rsidR="003C68D0" w:rsidRPr="002F4C67" w:rsidRDefault="003C68D0" w:rsidP="00F17606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Категории, для которых установлен норматив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Фактическое состояние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Рекомендуемые мероприятия </w:t>
            </w: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Крыльцо или входная площадка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3C68D0" w:rsidRPr="002F4C67" w:rsidRDefault="003C68D0" w:rsidP="00F17606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3C68D0" w:rsidRPr="002F4C67" w:rsidRDefault="003C68D0" w:rsidP="00F17606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3C68D0" w:rsidRPr="002F4C67" w:rsidRDefault="003C68D0" w:rsidP="00F17606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Вход, приспособленный для  инвалидов и других  </w:t>
            </w:r>
            <w:proofErr w:type="spellStart"/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маломобильных</w:t>
            </w:r>
            <w:proofErr w:type="spellEnd"/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 групп населения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для всех категорий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Навес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для всех категорий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Водоотвод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для всех категорий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есть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Твердая, не допускающая скольжения при намокании, поверхность покрытий входных площадок и тамбуров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для всех категорий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Ограждения с поручнями вдоль площадок на перепадах высот более </w:t>
            </w:r>
            <w:smartTag w:uri="urn:schemas-microsoft-com:office:smarttags" w:element="metricconverter">
              <w:smartTagPr>
                <w:attr w:name="ProductID" w:val="0,45 м"/>
              </w:smartTagPr>
              <w:r w:rsidRPr="002F4C67">
                <w:rPr>
                  <w:rFonts w:ascii="Times New Roman" w:hAnsi="Times New Roman" w:cs="Times New Roman"/>
                  <w:sz w:val="24"/>
                  <w:szCs w:val="24"/>
                </w:rPr>
                <w:t>0,45 м</w:t>
              </w:r>
            </w:smartTag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на высоте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для всех категорий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Ударопрочный</w:t>
            </w:r>
            <w:proofErr w:type="spellEnd"/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 прозрачных ограждений 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для всех категорий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Ширина просветов ячеек дренажных и водосборных решеток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не более  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0,015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О, С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Лестница наружная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Глубина проступи лестниц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для всех, кроме</w:t>
            </w:r>
            <w:proofErr w:type="gramStart"/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Высота подъема ступеней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не более  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для всех, кроме</w:t>
            </w:r>
            <w:proofErr w:type="gramStart"/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Одинаковая форма и размеры ступеней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для всех, кроме</w:t>
            </w:r>
            <w:proofErr w:type="gramStart"/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Ровное, нескользкое покрытие 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для всех, кроме</w:t>
            </w:r>
            <w:proofErr w:type="gramStart"/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Контрастная окраска крайних ступеней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для всех, кроме</w:t>
            </w:r>
            <w:proofErr w:type="gramStart"/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Поручни лестниц  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на высоте</w:t>
            </w:r>
          </w:p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в дошкольных учреждениях также и на высоте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для всех, кроме</w:t>
            </w:r>
            <w:proofErr w:type="gramStart"/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Разделительные поручни лестниц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при ширине лестниц более 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для всех, кроме</w:t>
            </w:r>
            <w:proofErr w:type="gramStart"/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Дублирование лестниц пандусами или другими средствами подъема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К, О, М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Пандус наружный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Ширина пандуса при одностороннем движении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К, О, М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Ширина пандуса при двустороннем движении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К, О, М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Уклон* пандуса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не более  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К, О, М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Высота одного подъема пандуса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не более  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К, О, М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Глубина площадки на горизонтальном участке пандуса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К, О, М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Бортики по продольным краям маршей пандусов и вдоль кромки горизонтальных поверхностей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высотой не менее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0,05 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К, О, М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Поручни пандусов с двух сторон 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на высоте</w:t>
            </w:r>
          </w:p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и  на высоте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0,7 </w:t>
            </w:r>
          </w:p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К, О, М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Завершающие части поручней пандусов 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длиннее маршей или наклонной части пандуса 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К, О, М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Тамбур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Глубина тамбуров и </w:t>
            </w:r>
            <w:proofErr w:type="spellStart"/>
            <w:proofErr w:type="gramStart"/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тамбур-шлюзов</w:t>
            </w:r>
            <w:proofErr w:type="spellEnd"/>
            <w:proofErr w:type="gramEnd"/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Глубина тамбуров и </w:t>
            </w:r>
            <w:proofErr w:type="spellStart"/>
            <w:proofErr w:type="gramStart"/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тамбур-шлюзов</w:t>
            </w:r>
            <w:proofErr w:type="spellEnd"/>
            <w:proofErr w:type="gramEnd"/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 в жилых зданиях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Ширина тамбуров и </w:t>
            </w:r>
            <w:proofErr w:type="spellStart"/>
            <w:proofErr w:type="gramStart"/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тамбур-шлюзов</w:t>
            </w:r>
            <w:proofErr w:type="spellEnd"/>
            <w:proofErr w:type="gramEnd"/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Двери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Ширина дверных проемов (в свету)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есть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Высота порогов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не более  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0,025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есть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Смотровые панели в полотнах наружных дверей, заполненные прозрачным и </w:t>
            </w:r>
            <w:proofErr w:type="spellStart"/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ударопрочным</w:t>
            </w:r>
            <w:proofErr w:type="spellEnd"/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материалом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расположение нижней части смотровых панелей от уровня пола в пределах 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0,3 - 0,9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Ударопрочный</w:t>
            </w:r>
            <w:proofErr w:type="spellEnd"/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 прозрачных дверей 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для всех категорий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Яркая </w:t>
            </w:r>
            <w:bookmarkStart w:id="0" w:name="fts_hit1"/>
            <w:bookmarkEnd w:id="0"/>
            <w:r w:rsidRPr="002F4C67">
              <w:rPr>
                <w:rStyle w:val="fts-hit"/>
                <w:rFonts w:ascii="Times New Roman" w:hAnsi="Times New Roman" w:cs="Times New Roman"/>
                <w:sz w:val="24"/>
                <w:szCs w:val="24"/>
              </w:rPr>
              <w:t>контрастная</w:t>
            </w: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 маркировка на прозрачных полотнах дверей на уровне не </w:t>
            </w:r>
            <w:proofErr w:type="gramStart"/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ниже </w:t>
            </w:r>
            <w:smartTag w:uri="urn:schemas-microsoft-com:office:smarttags" w:element="metricconverter">
              <w:smartTagPr>
                <w:attr w:name="ProductID" w:val="1,2 м"/>
              </w:smartTagPr>
              <w:r w:rsidRPr="002F4C67">
                <w:rPr>
                  <w:rFonts w:ascii="Times New Roman" w:hAnsi="Times New Roman" w:cs="Times New Roman"/>
                  <w:sz w:val="24"/>
                  <w:szCs w:val="24"/>
                </w:rPr>
                <w:t>1,2 м</w:t>
              </w:r>
            </w:smartTag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 не выше </w:t>
            </w:r>
            <w:smartTag w:uri="urn:schemas-microsoft-com:office:smarttags" w:element="metricconverter">
              <w:smartTagPr>
                <w:attr w:name="ProductID" w:val="1,5 м"/>
              </w:smartTagPr>
              <w:r w:rsidRPr="002F4C67">
                <w:rPr>
                  <w:rFonts w:ascii="Times New Roman" w:hAnsi="Times New Roman" w:cs="Times New Roman"/>
                  <w:sz w:val="24"/>
                  <w:szCs w:val="24"/>
                </w:rPr>
                <w:t>1,5 м</w:t>
              </w:r>
            </w:smartTag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 от поверхности пешеходного пути</w:t>
            </w:r>
            <w:proofErr w:type="gramEnd"/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маркировка высотой не менее </w:t>
            </w:r>
          </w:p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шириной не менее 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для всех категорий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C68D0" w:rsidRPr="002F4C67" w:rsidRDefault="003C68D0" w:rsidP="003C68D0">
      <w:pPr>
        <w:spacing w:before="240" w:after="120"/>
        <w:ind w:left="3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4C67">
        <w:rPr>
          <w:rFonts w:ascii="Times New Roman" w:hAnsi="Times New Roman" w:cs="Times New Roman"/>
          <w:b/>
          <w:sz w:val="24"/>
          <w:szCs w:val="24"/>
        </w:rPr>
        <w:t>4. ПУТИ ДВИЖЕНИЯ (в зданиях или сооружениях)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4"/>
        <w:gridCol w:w="3852"/>
        <w:gridCol w:w="3575"/>
        <w:gridCol w:w="1307"/>
        <w:gridCol w:w="627"/>
        <w:gridCol w:w="1246"/>
        <w:gridCol w:w="1867"/>
        <w:gridCol w:w="1848"/>
      </w:tblGrid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40" w:type="dxa"/>
          </w:tcPr>
          <w:p w:rsidR="003C68D0" w:rsidRPr="002F4C67" w:rsidRDefault="003C68D0" w:rsidP="00F17606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Позиции обследования, наименование элементов объекта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Норматив 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Требуемая величина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Ед. </w:t>
            </w:r>
            <w:proofErr w:type="spellStart"/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  <w:proofErr w:type="spellEnd"/>
          </w:p>
        </w:tc>
        <w:tc>
          <w:tcPr>
            <w:tcW w:w="1246" w:type="dxa"/>
          </w:tcPr>
          <w:p w:rsidR="003C68D0" w:rsidRPr="002F4C67" w:rsidRDefault="003C68D0" w:rsidP="00F17606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Категории, для которых установлен норматив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Фактическое состояние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Рекомендуемые мероприятия </w:t>
            </w: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Ширина пути движения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Ширина пути движения при движении кресла-коляски в одном </w:t>
            </w:r>
            <w:r w:rsidRPr="002F4C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направлении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менее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Ширина пути движения при встречном движении кресла-коляски 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Ширину прохода в помещении с оборудованием и мебелью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не менее  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Диаметр зоны разворота на 90 - 180° инвалида на кресле-коляске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не менее  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Style w:val="fts-hit"/>
                <w:rFonts w:ascii="Times New Roman" w:hAnsi="Times New Roman" w:cs="Times New Roman"/>
                <w:sz w:val="24"/>
                <w:szCs w:val="24"/>
              </w:rPr>
              <w:t>Глубина</w:t>
            </w: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 пространства для маневрирования кресла-коляски перед дверью при открывании «от себя»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Style w:val="fts-hit"/>
                <w:rFonts w:ascii="Times New Roman" w:hAnsi="Times New Roman" w:cs="Times New Roman"/>
                <w:sz w:val="24"/>
                <w:szCs w:val="24"/>
              </w:rPr>
              <w:t>Глубина</w:t>
            </w: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 пространства для маневрирования кресла-коляски перед дверью при открывании «к себе»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при ширине не менее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Ширина проемов в стене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3C68D0" w:rsidRPr="002F4C67" w:rsidRDefault="003C68D0" w:rsidP="00F17606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3C68D0" w:rsidRPr="002F4C67" w:rsidRDefault="003C68D0" w:rsidP="00F17606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3C68D0" w:rsidRPr="002F4C67" w:rsidRDefault="003C68D0" w:rsidP="00F17606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Ширина дверных и открытых проемов в стене, выходов из помещений и из коридоров на лестничную клетку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Ширина проема при глубине откоса более </w:t>
            </w:r>
            <w:smartTag w:uri="urn:schemas-microsoft-com:office:smarttags" w:element="metricconverter">
              <w:smartTagPr>
                <w:attr w:name="ProductID" w:val="1,0 м"/>
              </w:smartTagPr>
              <w:r w:rsidRPr="002F4C67">
                <w:rPr>
                  <w:rFonts w:ascii="Times New Roman" w:hAnsi="Times New Roman" w:cs="Times New Roman"/>
                  <w:sz w:val="24"/>
                  <w:szCs w:val="24"/>
                </w:rPr>
                <w:t>1,0 м</w:t>
              </w:r>
            </w:smartTag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Перемещение по этажам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3C68D0" w:rsidRPr="002F4C67" w:rsidRDefault="003C68D0" w:rsidP="00F17606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3C68D0" w:rsidRPr="002F4C67" w:rsidRDefault="003C68D0" w:rsidP="00F17606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3C68D0" w:rsidRPr="002F4C67" w:rsidRDefault="003C68D0" w:rsidP="00F17606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Пассажирские лифты,  пандусы, подъемные платформы или другие приспособления в случае размещения помещений, посещаемых инвалидами на креслах-колясках, на этажах выше или ниже этажа основного входа в здание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К, О, М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Лифты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Ширина кабины лифта 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Глубина кабины лифта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Ширина дверного проема лифта  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Световая и звуковая информирующая сигнализация у каждой двери лифта, предназначенного для инвалидов на креслах-колясках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Лестницы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Глубина проступи лестниц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для всех, кроме</w:t>
            </w:r>
            <w:proofErr w:type="gramStart"/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есть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Высота подъема ступеней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не более  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для всех, кроме</w:t>
            </w:r>
            <w:proofErr w:type="gramStart"/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есть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Одинаковая геометрия и размеры ступеней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для всех, кроме</w:t>
            </w:r>
            <w:proofErr w:type="gramStart"/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есть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Сплошные, ровные, без выступов и с шероховатой поверхностью ступени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для всех, кроме</w:t>
            </w:r>
            <w:proofErr w:type="gramStart"/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есть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Уклон лестниц 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не более 1:2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для всех, кроме</w:t>
            </w:r>
            <w:proofErr w:type="gramStart"/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есть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Закругление ребра ступеней лестниц  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радиусом не более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для всех, кроме</w:t>
            </w:r>
            <w:proofErr w:type="gramStart"/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есть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Бортики на боковых краях ступеней, не примыкающих к стенам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высотой не менее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для всех, кроме</w:t>
            </w:r>
            <w:proofErr w:type="gramStart"/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Поручни вдоль обеих сторон лестниц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для всех, кроме</w:t>
            </w:r>
            <w:proofErr w:type="gramStart"/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Поручни лестниц  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на высоте</w:t>
            </w:r>
          </w:p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в дошкольных учреждениях также и на высоте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для всех, кроме</w:t>
            </w:r>
            <w:proofErr w:type="gramStart"/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есть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Поручни лестниц с внутренней стороны лестницы непрерывны по всей высоте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для всех, кроме</w:t>
            </w:r>
            <w:proofErr w:type="gramStart"/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есть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Разделительные поручни лестниц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при ширине лестниц более 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для всех, кроме</w:t>
            </w:r>
            <w:proofErr w:type="gramStart"/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На верхней или боковой, внешней по отношению к маршу, поверхности поручней рельефные обозначения этажей с размерами цифр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ширина </w:t>
            </w:r>
          </w:p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высота </w:t>
            </w:r>
          </w:p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высота рельефа цифры не менее 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0,015</w:t>
            </w:r>
          </w:p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0,002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Предупредительная рифленая и/или </w:t>
            </w:r>
            <w:bookmarkStart w:id="1" w:name="fts_hit0"/>
            <w:bookmarkEnd w:id="1"/>
            <w:r w:rsidRPr="002F4C67">
              <w:rPr>
                <w:rStyle w:val="fts-hit"/>
                <w:rFonts w:ascii="Times New Roman" w:hAnsi="Times New Roman" w:cs="Times New Roman"/>
                <w:sz w:val="24"/>
                <w:szCs w:val="24"/>
              </w:rPr>
              <w:t>контрастно</w:t>
            </w: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 окрашенная поверхность или световые маячки перед входами на лестницы 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на расстоянии 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Контрастная окраска крайних ступеней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С, М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Пандусы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Ширина пандуса при одностороннем движении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К, О, М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Ширина пандуса при двустороннем движении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К, О, М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Уклон* пандуса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не более  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К, О, М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Высота одного подъема пандуса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не более  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К, О, М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Глубина площадки на горизонтальном участке пандуса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К, О, М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Бортики по продольным краям маршей пандусов и вдоль кромки горизонтальных поверхностей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высотой не менее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0,05 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К, О, М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Поручни пандусов с двух сторон 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на высоте</w:t>
            </w:r>
          </w:p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и  на высоте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0,7 </w:t>
            </w:r>
          </w:p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К, О, М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Завершающие части поручней пандусов 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длиннее маршей или наклонной части пандуса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К, О, М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Предупредительная рифленая и/или </w:t>
            </w:r>
            <w:r w:rsidRPr="002F4C67">
              <w:rPr>
                <w:rStyle w:val="fts-hit"/>
                <w:rFonts w:ascii="Times New Roman" w:hAnsi="Times New Roman" w:cs="Times New Roman"/>
                <w:sz w:val="24"/>
                <w:szCs w:val="24"/>
              </w:rPr>
              <w:t>контрастно</w:t>
            </w: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 окрашенная </w:t>
            </w:r>
            <w:r w:rsidRPr="002F4C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поверхность или световые маячки перед входами на пандусы 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расстоянии 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Двери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Ширина дверных проемов (в свету)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есть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Высота порогов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не более  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0,025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Смотровые панели в полотнах наружных дверей, заполненные прозрачным и </w:t>
            </w:r>
            <w:proofErr w:type="spellStart"/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ударопрочным</w:t>
            </w:r>
            <w:proofErr w:type="spellEnd"/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материалом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расположение нижней части смотровых панелей от уровня пола в пределах 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0,3 - 0,9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Ударопрочный</w:t>
            </w:r>
            <w:proofErr w:type="spellEnd"/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 прозрачных дверей 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для всех категорий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есть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Яркая </w:t>
            </w:r>
            <w:r w:rsidRPr="002F4C67">
              <w:rPr>
                <w:rStyle w:val="fts-hit"/>
                <w:rFonts w:ascii="Times New Roman" w:hAnsi="Times New Roman" w:cs="Times New Roman"/>
                <w:sz w:val="24"/>
                <w:szCs w:val="24"/>
              </w:rPr>
              <w:t>контрастная</w:t>
            </w: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 маркировка на прозрачных полотнах дверей на уровне не </w:t>
            </w:r>
            <w:proofErr w:type="gramStart"/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ниже </w:t>
            </w:r>
            <w:smartTag w:uri="urn:schemas-microsoft-com:office:smarttags" w:element="metricconverter">
              <w:smartTagPr>
                <w:attr w:name="ProductID" w:val="1,2 м"/>
              </w:smartTagPr>
              <w:r w:rsidRPr="002F4C67">
                <w:rPr>
                  <w:rFonts w:ascii="Times New Roman" w:hAnsi="Times New Roman" w:cs="Times New Roman"/>
                  <w:sz w:val="24"/>
                  <w:szCs w:val="24"/>
                </w:rPr>
                <w:t>1,2 м</w:t>
              </w:r>
            </w:smartTag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 не выше </w:t>
            </w:r>
            <w:smartTag w:uri="urn:schemas-microsoft-com:office:smarttags" w:element="metricconverter">
              <w:smartTagPr>
                <w:attr w:name="ProductID" w:val="1,5 м"/>
              </w:smartTagPr>
              <w:r w:rsidRPr="002F4C67">
                <w:rPr>
                  <w:rFonts w:ascii="Times New Roman" w:hAnsi="Times New Roman" w:cs="Times New Roman"/>
                  <w:sz w:val="24"/>
                  <w:szCs w:val="24"/>
                </w:rPr>
                <w:t>1,5 м</w:t>
              </w:r>
            </w:smartTag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 от поверхности пешеходного пути</w:t>
            </w:r>
            <w:proofErr w:type="gramEnd"/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маркировка высотой не менее </w:t>
            </w:r>
          </w:p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шириной не менее 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для всех категорий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Защита </w:t>
            </w:r>
            <w:proofErr w:type="spellStart"/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противоударной</w:t>
            </w:r>
            <w:proofErr w:type="spellEnd"/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 полосой нижней части дверных полотен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на высоту не менее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Двери на петлях одностороннего действия с фиксаторами в положениях «открыто» и «закрыто» или двери, обеспечивающие задержку автоматического закрывания дверей продолжительностью не </w:t>
            </w:r>
            <w:r w:rsidRPr="002F4C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менее 5 </w:t>
            </w:r>
            <w:proofErr w:type="gramStart"/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К, О, М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есть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Неприменение вращающихся дверей и турникетов на путях движения </w:t>
            </w:r>
            <w:proofErr w:type="spellStart"/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маломобильных</w:t>
            </w:r>
            <w:proofErr w:type="spellEnd"/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 граждан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для всех категорий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Дверные ручки, запоры, задвижки и другие приборы открывания, позволяющие управлять ими одной рукой и не требующие применения больших усилий или значительных поворотов руки в запястье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для всех категорий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есть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ручек дверей, расположенных в углу коридора или помещения, от боковой стены 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на расстоянии не менее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на путях движения МГН порогов и перепадов высот пола, при необходимости устройства порогов их высота или перепад высот 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0,025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Предупредительная рифленая и/или </w:t>
            </w:r>
            <w:r w:rsidRPr="002F4C67">
              <w:rPr>
                <w:rStyle w:val="fts-hit"/>
                <w:rFonts w:ascii="Times New Roman" w:hAnsi="Times New Roman" w:cs="Times New Roman"/>
                <w:sz w:val="24"/>
                <w:szCs w:val="24"/>
              </w:rPr>
              <w:t>контрастно</w:t>
            </w: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 окрашенная поверхность или световые маячки перед дверными проемами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на расстоянии 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C68D0" w:rsidRPr="002F4C67" w:rsidRDefault="003C68D0" w:rsidP="003C68D0">
      <w:pPr>
        <w:numPr>
          <w:ilvl w:val="0"/>
          <w:numId w:val="5"/>
        </w:numPr>
        <w:spacing w:before="240" w:after="0" w:line="240" w:lineRule="auto"/>
        <w:ind w:left="714" w:hanging="3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4C67">
        <w:rPr>
          <w:rFonts w:ascii="Times New Roman" w:hAnsi="Times New Roman" w:cs="Times New Roman"/>
          <w:b/>
          <w:sz w:val="24"/>
          <w:szCs w:val="24"/>
        </w:rPr>
        <w:t>ПЛАНИРОВОЧНЫЕ РЕШЕНИЯ ОТДЕЛЬНЫХ ПОМЕЩЕНИЙ</w:t>
      </w:r>
    </w:p>
    <w:p w:rsidR="003C68D0" w:rsidRPr="002F4C67" w:rsidRDefault="003C68D0" w:rsidP="003C68D0">
      <w:pPr>
        <w:pStyle w:val="2"/>
      </w:pPr>
      <w:r w:rsidRPr="002F4C67">
        <w:rPr>
          <w:b w:val="0"/>
        </w:rPr>
        <w:t xml:space="preserve">5.1  </w:t>
      </w:r>
      <w:bookmarkStart w:id="2" w:name="_Зоны_обслуживания_посетителей"/>
      <w:bookmarkEnd w:id="2"/>
      <w:r w:rsidRPr="002F4C67">
        <w:t>Зоны обслуживания посетителей в общественных зданиях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4"/>
        <w:gridCol w:w="3852"/>
        <w:gridCol w:w="3575"/>
        <w:gridCol w:w="1307"/>
        <w:gridCol w:w="627"/>
        <w:gridCol w:w="1246"/>
        <w:gridCol w:w="1867"/>
        <w:gridCol w:w="1848"/>
      </w:tblGrid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40" w:type="dxa"/>
          </w:tcPr>
          <w:p w:rsidR="003C68D0" w:rsidRPr="002F4C67" w:rsidRDefault="003C68D0" w:rsidP="00F17606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Позиции обследования, </w:t>
            </w:r>
            <w:r w:rsidRPr="002F4C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элементов объекта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Норматив 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Требуемая </w:t>
            </w:r>
            <w:r w:rsidRPr="002F4C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величина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Ед. </w:t>
            </w:r>
            <w:proofErr w:type="spellStart"/>
            <w:r w:rsidRPr="002F4C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изм</w:t>
            </w:r>
            <w:proofErr w:type="spellEnd"/>
          </w:p>
        </w:tc>
        <w:tc>
          <w:tcPr>
            <w:tcW w:w="1246" w:type="dxa"/>
          </w:tcPr>
          <w:p w:rsidR="003C68D0" w:rsidRPr="002F4C67" w:rsidRDefault="003C68D0" w:rsidP="00F17606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Категории, для </w:t>
            </w:r>
            <w:r w:rsidRPr="002F4C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которых установлен норматив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Фактическое </w:t>
            </w:r>
            <w:r w:rsidRPr="002F4C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состояние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Рекомендуемые </w:t>
            </w:r>
            <w:r w:rsidRPr="002F4C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мероприятия </w:t>
            </w: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Места для инвалидов и других МГН в зоне обслуживания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Наличие мест для инвалидов и других </w:t>
            </w:r>
            <w:proofErr w:type="spellStart"/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маломобильных</w:t>
            </w:r>
            <w:proofErr w:type="spellEnd"/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 групп населения, в том числе выделение зон специализированного обслуживания МГН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для всех категорий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Места для инвалидов и других МГН в гостиницах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Наличие в гостиницах, мотелях, пансионатах, кемпингах универсальных мест, с учетом расселения любых категорий посетителей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для всех категорий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Зоны отдыха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Зоны отдыха на 2-3 места, в том числе и для инвалидов на креслах-колясках, на каждом этаже, доступном для МГН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для всех категорий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Условия отдыха в зале ожидания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для всех категорий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Расстановка оборудования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Подбор и расстановка приборов и устройств, технологического и другого оборудования с расположением зоны досягаемости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не выше </w:t>
            </w:r>
            <w:smartTag w:uri="urn:schemas-microsoft-com:office:smarttags" w:element="metricconverter">
              <w:smartTagPr>
                <w:attr w:name="ProductID" w:val="1,4 м"/>
              </w:smartTagPr>
              <w:r w:rsidRPr="002F4C67">
                <w:rPr>
                  <w:rFonts w:ascii="Times New Roman" w:hAnsi="Times New Roman" w:cs="Times New Roman"/>
                  <w:sz w:val="24"/>
                  <w:szCs w:val="24"/>
                </w:rPr>
                <w:t>1,4 м</w:t>
              </w:r>
            </w:smartTag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 и не ниже </w:t>
            </w:r>
            <w:smartTag w:uri="urn:schemas-microsoft-com:office:smarttags" w:element="metricconverter">
              <w:smartTagPr>
                <w:attr w:name="ProductID" w:val="0,3 м"/>
              </w:smartTagPr>
              <w:r w:rsidRPr="002F4C67">
                <w:rPr>
                  <w:rFonts w:ascii="Times New Roman" w:hAnsi="Times New Roman" w:cs="Times New Roman"/>
                  <w:sz w:val="24"/>
                  <w:szCs w:val="24"/>
                </w:rPr>
                <w:t>0,3 м</w:t>
              </w:r>
            </w:smartTag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 от пола при расположении сбоку от посетителя;</w:t>
            </w:r>
          </w:p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не выше </w:t>
            </w:r>
            <w:smartTag w:uri="urn:schemas-microsoft-com:office:smarttags" w:element="metricconverter">
              <w:smartTagPr>
                <w:attr w:name="ProductID" w:val="1,2 м"/>
              </w:smartTagPr>
              <w:r w:rsidRPr="002F4C67">
                <w:rPr>
                  <w:rFonts w:ascii="Times New Roman" w:hAnsi="Times New Roman" w:cs="Times New Roman"/>
                  <w:sz w:val="24"/>
                  <w:szCs w:val="24"/>
                </w:rPr>
                <w:t>1,2 м</w:t>
              </w:r>
            </w:smartTag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 и не ниже </w:t>
            </w:r>
            <w:smartTag w:uri="urn:schemas-microsoft-com:office:smarttags" w:element="metricconverter">
              <w:smartTagPr>
                <w:attr w:name="ProductID" w:val="0,4 м"/>
              </w:smartTagPr>
              <w:r w:rsidRPr="002F4C67">
                <w:rPr>
                  <w:rFonts w:ascii="Times New Roman" w:hAnsi="Times New Roman" w:cs="Times New Roman"/>
                  <w:sz w:val="24"/>
                  <w:szCs w:val="24"/>
                </w:rPr>
                <w:t>0,4 м</w:t>
              </w:r>
            </w:smartTag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 от пола при фронтальном подходе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Подходы к оборудованию и мебели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Подходы к различному оборудованию  и  мебели 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есть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Подходы к различному оборудованию и мебели при необходимости поворота кресла-коляски на 90°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Расположение поверхности столов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Расположение поверхности столов индивидуального пользования, прилавков и других мест обслуживания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над уровнем пола на высоте не более 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Обеденные залы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Условия для удобного приема пищи в обеденных залах или </w:t>
            </w:r>
            <w:r w:rsidRPr="002F4C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кулуарах при залах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есть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Читальные залы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Оптимальные условия для работы в читальных залах библиотек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Раздевальные</w:t>
            </w:r>
            <w:proofErr w:type="gramEnd"/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в спортивных сооружениях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Места для хранения кресел-колясок для занимающихся инвалидов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кабины (площадью каждая не менее </w:t>
            </w:r>
            <w:smartTag w:uri="urn:schemas-microsoft-com:office:smarttags" w:element="metricconverter">
              <w:smartTagPr>
                <w:attr w:name="ProductID" w:val="4 м2"/>
              </w:smartTagPr>
              <w:r w:rsidRPr="002F4C67">
                <w:rPr>
                  <w:rFonts w:ascii="Times New Roman" w:hAnsi="Times New Roman" w:cs="Times New Roman"/>
                  <w:sz w:val="24"/>
                  <w:szCs w:val="24"/>
                </w:rPr>
                <w:t>4 м</w:t>
              </w:r>
              <w:proofErr w:type="gramStart"/>
              <w:r w:rsidRPr="002F4C67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2</w:t>
              </w:r>
            </w:smartTag>
            <w:proofErr w:type="gramEnd"/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) из расчета по одной кабине на трех одновременно занимающихся инвалидов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Индивидуальные шкафы для одежды (не менее двух), в том числе для хранения костылей и протезов для занимающихся инвалидов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высотой не более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Скамья для занимающихся инвалидов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длиной не менее </w:t>
            </w:r>
          </w:p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шириной не менее </w:t>
            </w:r>
          </w:p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высотой не более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Свободное пространство для подъезда кресла-коляски вокруг скамьи 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При невозможности устройства островной скамьи, наличие вдоль одной из стен скамьи 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шириной не менее </w:t>
            </w:r>
          </w:p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длиной не менее </w:t>
            </w:r>
          </w:p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Индивидуальные шкафы для хранения одежды с расположением в нижнем ярусе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высотой от пола  не более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Ширина проходов между рядами шкафов гардеробных со скамьями (с учетом скамей)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Ширина проходов между рядами шкафов гардеробных без скамей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Комната отдыха при </w:t>
            </w:r>
            <w:proofErr w:type="gramStart"/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раздевальных</w:t>
            </w:r>
            <w:proofErr w:type="gramEnd"/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Организация дополнительной площади из расчета на каждого из одновременно занимающихся инвалидов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Pr="002F4C6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Площадь комнаты отдыха при сауне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Pr="002F4C6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Шкафы для хранения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Совмещенные (для хранения уличной, домашней и рабочей одежды) индивидуальные шкафы в бытовых помещениях предприятий и учреждений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Размеры шкафов в гардеробных для уличной и домашней одежды 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0,4 </w:t>
            </w:r>
            <w:proofErr w:type="spellStart"/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 0,5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для всех категорий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C68D0" w:rsidRPr="002F4C67" w:rsidRDefault="003C68D0" w:rsidP="003C68D0">
      <w:pPr>
        <w:numPr>
          <w:ilvl w:val="1"/>
          <w:numId w:val="6"/>
        </w:numPr>
        <w:spacing w:before="240" w:after="120" w:line="240" w:lineRule="auto"/>
        <w:ind w:left="714" w:hanging="3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4C67">
        <w:rPr>
          <w:rFonts w:ascii="Times New Roman" w:hAnsi="Times New Roman" w:cs="Times New Roman"/>
          <w:b/>
          <w:sz w:val="24"/>
          <w:szCs w:val="24"/>
        </w:rPr>
        <w:t xml:space="preserve">  Планировочные решения отдельных помещений жилых зданий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5"/>
        <w:gridCol w:w="3856"/>
        <w:gridCol w:w="3571"/>
        <w:gridCol w:w="1307"/>
        <w:gridCol w:w="628"/>
        <w:gridCol w:w="1233"/>
        <w:gridCol w:w="1878"/>
        <w:gridCol w:w="1848"/>
      </w:tblGrid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40" w:type="dxa"/>
          </w:tcPr>
          <w:p w:rsidR="003C68D0" w:rsidRPr="002F4C67" w:rsidRDefault="003C68D0" w:rsidP="00F17606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Позиции обследования, наименование элементов объекта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Норматив 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Требуемая величина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Ед. </w:t>
            </w:r>
            <w:proofErr w:type="spellStart"/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  <w:proofErr w:type="spellEnd"/>
          </w:p>
        </w:tc>
        <w:tc>
          <w:tcPr>
            <w:tcW w:w="1246" w:type="dxa"/>
          </w:tcPr>
          <w:p w:rsidR="003C68D0" w:rsidRPr="002F4C67" w:rsidRDefault="003C68D0" w:rsidP="00F17606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Категории, для которых установлен норматив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Фактическое состояние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Рекомендуемые мероприятия </w:t>
            </w: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Площадь помещений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Минимальный размер жилого помещения для инвалида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Pr="002F4C6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Минимальный размер жилого помещения для инвалида, занимающегося индивидуальной трудовой деятельностью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Pr="002F4C6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Площадь кухни квартир в жилых домах социального жилищного фонда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Pr="002F4C6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Ширина помещений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Ширина передней квартир (с возможностью хранения кресла-коляски)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Ширина кухни при одностороннем </w:t>
            </w:r>
            <w:r w:rsidRPr="002F4C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размещении оборудования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менее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Ширина кухни при двухстороннем или угловом размещении оборудования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Ширина внутриквартирных коридоров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1,15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Ширина балконов и лоджий в свету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Размеры в плане санитарно-гигиенических помещений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Ванная комната или совмещенный санитарный узел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не менее 2,2 </w:t>
            </w:r>
            <w:r w:rsidRPr="002F4C67">
              <w:rPr>
                <w:rFonts w:ascii="Times New Roman" w:hAnsi="Times New Roman" w:cs="Times New Roman"/>
                <w:sz w:val="24"/>
                <w:szCs w:val="24"/>
              </w:rPr>
              <w:sym w:font="Symbol" w:char="00B4"/>
            </w: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 2,2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Уборная с умывальником (рукомойником)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не менее 1,6 </w:t>
            </w:r>
            <w:r w:rsidRPr="002F4C67">
              <w:rPr>
                <w:rFonts w:ascii="Times New Roman" w:hAnsi="Times New Roman" w:cs="Times New Roman"/>
                <w:sz w:val="24"/>
                <w:szCs w:val="24"/>
              </w:rPr>
              <w:sym w:font="Symbol" w:char="00B4"/>
            </w: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 2,2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Уборная без умывальника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не менее 1,2 </w:t>
            </w:r>
            <w:r w:rsidRPr="002F4C67">
              <w:rPr>
                <w:rFonts w:ascii="Times New Roman" w:hAnsi="Times New Roman" w:cs="Times New Roman"/>
                <w:sz w:val="24"/>
                <w:szCs w:val="24"/>
              </w:rPr>
              <w:sym w:font="Symbol" w:char="00B4"/>
            </w: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 1,6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Домофон</w:t>
            </w:r>
            <w:proofErr w:type="spellEnd"/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Домофоны</w:t>
            </w:r>
            <w:proofErr w:type="spellEnd"/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 со звуковой и световой сигнализацией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С, Г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C68D0" w:rsidRPr="002F4C67" w:rsidRDefault="003C68D0" w:rsidP="003C68D0">
      <w:pPr>
        <w:spacing w:before="24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4C67">
        <w:rPr>
          <w:rFonts w:ascii="Times New Roman" w:hAnsi="Times New Roman" w:cs="Times New Roman"/>
          <w:b/>
          <w:sz w:val="24"/>
          <w:szCs w:val="24"/>
        </w:rPr>
        <w:t xml:space="preserve">6.  САНИТАРНО-ГИГИЕНИЧЕСКИЕ ПОМЕЩЕНИЯ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4"/>
        <w:gridCol w:w="3855"/>
        <w:gridCol w:w="3573"/>
        <w:gridCol w:w="1307"/>
        <w:gridCol w:w="628"/>
        <w:gridCol w:w="1233"/>
        <w:gridCol w:w="1878"/>
        <w:gridCol w:w="1848"/>
      </w:tblGrid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40" w:type="dxa"/>
          </w:tcPr>
          <w:p w:rsidR="003C68D0" w:rsidRPr="002F4C67" w:rsidRDefault="003C68D0" w:rsidP="00F17606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Позиции обследования, наименование элементов объекта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Норматив 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Требуемая величина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Ед. </w:t>
            </w:r>
            <w:proofErr w:type="spellStart"/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  <w:proofErr w:type="spellEnd"/>
          </w:p>
        </w:tc>
        <w:tc>
          <w:tcPr>
            <w:tcW w:w="1246" w:type="dxa"/>
          </w:tcPr>
          <w:p w:rsidR="003C68D0" w:rsidRPr="002F4C67" w:rsidRDefault="003C68D0" w:rsidP="00F17606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Категории, для которых установлен норматив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Фактическое состояние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Рекомендуемые мероприятия </w:t>
            </w: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Санузлы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В общественных уборных (в том числе размещаемых в общественных и производственных зданиях) не менее одной универсальной кабины, доступной для всех категорий граждан, или санузел для инвалидов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К, О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Ширина универсальной кабины уборной общего пользования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1,65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К, О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Глубина универсальной кабины уборной общего пользования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К, О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Пространство для размещения кресла-коляски в кабине уборной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Крючки для одежды, костылей и других принадлежностей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К, О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Поручни, штанги, поворотные или откидные сиденья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К, О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Душевые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В помещениях общественных душевых не менее одной закрытой душевой кабины с открыванием двери наружу и входом </w:t>
            </w:r>
            <w:r w:rsidRPr="002F4C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непосредственно из гардеробной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Пространство для подъезда кресла-коляски перед душевой кабиной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Размеры закрытых кабин душевых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не менее 1,8 </w:t>
            </w:r>
            <w:proofErr w:type="spellStart"/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 1,8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Размеры открытых кабин душевых и со сквозным проходом; </w:t>
            </w:r>
            <w:proofErr w:type="spellStart"/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полудушей</w:t>
            </w:r>
            <w:proofErr w:type="spellEnd"/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не менее 1,2 </w:t>
            </w:r>
            <w:proofErr w:type="spellStart"/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 0,9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Размеры санитарно-гигиенических помещений общественных зданий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Размеры кабин личной гигиены женщин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не менее 1,8 </w:t>
            </w:r>
            <w:proofErr w:type="spellStart"/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 2,6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есть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Ширина проходов в санитарно-гигиенических помещениях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Ширина проходов между рядами кабин душевых закрытых и открытых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Ширина проходов между рядами умывальников групповых и одиночных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Ширина проходов между рядами уборных, писсуаров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Удобство использования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Водопроводные краны рычажного или нажимного действия, или </w:t>
            </w:r>
            <w:r w:rsidRPr="002F4C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управляемые электронными системами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К, О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Расположение по возможности управления спуском воды в унитазе на боковой стене кабины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К, О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Оснащение санитарно-гигиенических помещений</w:t>
            </w: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опорными поручнями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К, О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C68D0" w:rsidRPr="002F4C67" w:rsidRDefault="003C68D0" w:rsidP="003C68D0">
      <w:pPr>
        <w:spacing w:before="24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4C67">
        <w:rPr>
          <w:rFonts w:ascii="Times New Roman" w:hAnsi="Times New Roman" w:cs="Times New Roman"/>
          <w:b/>
          <w:sz w:val="24"/>
          <w:szCs w:val="24"/>
        </w:rPr>
        <w:t xml:space="preserve">7.  ПОЖАРНАЯ БЕЗОПАСНОСТЬ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3"/>
        <w:gridCol w:w="3715"/>
        <w:gridCol w:w="3524"/>
        <w:gridCol w:w="1307"/>
        <w:gridCol w:w="862"/>
        <w:gridCol w:w="1225"/>
        <w:gridCol w:w="1842"/>
        <w:gridCol w:w="1848"/>
      </w:tblGrid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40" w:type="dxa"/>
          </w:tcPr>
          <w:p w:rsidR="003C68D0" w:rsidRPr="002F4C67" w:rsidRDefault="003C68D0" w:rsidP="00F17606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Позиции обследования, наименование элементов объекта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Норматив 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Требуемая величина</w:t>
            </w:r>
          </w:p>
        </w:tc>
        <w:tc>
          <w:tcPr>
            <w:tcW w:w="644" w:type="dxa"/>
          </w:tcPr>
          <w:p w:rsidR="003C68D0" w:rsidRPr="002F4C67" w:rsidRDefault="003C68D0" w:rsidP="00F17606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Ед. </w:t>
            </w:r>
            <w:proofErr w:type="spellStart"/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  <w:proofErr w:type="spellEnd"/>
          </w:p>
        </w:tc>
        <w:tc>
          <w:tcPr>
            <w:tcW w:w="1246" w:type="dxa"/>
          </w:tcPr>
          <w:p w:rsidR="003C68D0" w:rsidRPr="002F4C67" w:rsidRDefault="003C68D0" w:rsidP="00F17606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Категории, для которых установлен норматив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Фактическое состояние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Рекомендуемые мероприятия </w:t>
            </w: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Расположение мест обслуживания МГН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Расположение мест обслуживания и постоянного нахождения МГН на минимально возможных расстояниях от эвакуационных выходов из помещений, с этажей и из зданий наружу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К, О, С, Г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Расположение мест для инвалидов в зрительных залах в отдельных рядах, выходящих на </w:t>
            </w:r>
            <w:r w:rsidRPr="002F4C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самостоятельный путь эвакуации, не пересекающийся с путями эвакуации остальной части зрителей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К, О, С, Г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Места для зрителей с поражением опорно-двигательного аппарата на трибунах спортивных сооружений и спортивно-зрелищных зданий в зоне, непосредственно примыкающей к выходу на трибуну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К, О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Посадочные места (столы) для инвалидов в залах предприятий общественного питания вблизи от эвакуационного выхода в непроходной зоне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К, О, С, Г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Расстояние до эвакуационного выхода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Расстояние от дверей помещений с пребыванием инвалидов, выходящих в тупиковый коридор, до эвакуационного выхода с этажа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4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К, О, С, Г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есть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Расстояние от любого места пребывания инвалида в зальном помещении до эвакуационного выхода в коридор, фойе, наружу или до эвакуационного люка </w:t>
            </w:r>
            <w:r w:rsidRPr="002F4C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трибун спортивно-зрелищных залов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более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К, О, С, Г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Ширина эвакуационных путей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Ширина (в свету) дверей из помещений, с числом находящихся в них не более 15 человек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 не менее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64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Ширина (в свету) проемов и дверей в остальных случаях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 не менее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64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Ширина проходов внутри помещений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 не менее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64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есть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Ширина переходных лоджий и балконов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 не менее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64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Ширина коридоров, пандусов, используемых для эвакуации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 не менее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64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ширины проходов в зальном помещении 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на ширину свободного проезда кресла-коляски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64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Время эвакуации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Обеспечение эвакуации МГН за необходимое время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по расчету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К, О, С, Г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Пожаробезопасные</w:t>
            </w:r>
            <w:proofErr w:type="spellEnd"/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зоны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Пожаробезопасные</w:t>
            </w:r>
            <w:proofErr w:type="spellEnd"/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 зоны, из которых МГН могут эвакуироваться более </w:t>
            </w:r>
            <w:r w:rsidRPr="002F4C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продолжительное время, или находиться в ней до прибытия спасательных подразделений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К, О, С, Г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Пожаробезопасные</w:t>
            </w:r>
            <w:proofErr w:type="spellEnd"/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 зоны вблизи вертикальных коммуникаций или как единый узел с выходом на незадымляемую лестничную клетку или в помещение для пандуса с аналогичными ограждающими конструкциями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К, О, С, Г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Расчетная площадь </w:t>
            </w:r>
            <w:proofErr w:type="spellStart"/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пожаробезопасной</w:t>
            </w:r>
            <w:proofErr w:type="spellEnd"/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 зоны для всех инвалидов, оставшихся на этаже, исходя из удельной площади, приходящейся на одного спасаемого, при условии возможности его маневрирования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инвалид в кресле-коляске </w:t>
            </w:r>
          </w:p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инвалид в кресле-коляске с сопровождающим </w:t>
            </w:r>
          </w:p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инвалид, перемещающийся самостоятельно </w:t>
            </w:r>
          </w:p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инвалид, перемещающийся с сопровождающим 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2,40</w:t>
            </w:r>
          </w:p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2,65</w:t>
            </w:r>
          </w:p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644" w:type="dxa"/>
          </w:tcPr>
          <w:p w:rsidR="003C68D0" w:rsidRPr="002F4C67" w:rsidRDefault="003C68D0" w:rsidP="00F17606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Pr="002F4C6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/чел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К, О, С, Г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  <w:proofErr w:type="spellStart"/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незадымляемости</w:t>
            </w:r>
            <w:proofErr w:type="spellEnd"/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пожаробезопасной</w:t>
            </w:r>
            <w:proofErr w:type="spellEnd"/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 зоны, создание избыточного давления 20 Па при пожаре при одной открытой двери эвакуационного выхода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К, О, С, Г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Подпор воздуха при пожаре в шахтах лифтов, имеющих выходы в </w:t>
            </w:r>
            <w:proofErr w:type="spellStart"/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пожаробезопасную</w:t>
            </w:r>
            <w:proofErr w:type="spellEnd"/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4C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зону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К, О, С, Г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Эвакуационные выходы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В зальных помещениях не менее двух рассредоточенных выходов, приспособленных для прохода МГН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К, О, С, Г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В зрительных залах с числом мест 800 и более рассредоточение мест для инвалидов в креслах-колясках в различных зонах, размещение их в непосредственной близости от эвакуационных выходов, но в одном месте не более трех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К, О, С, Г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Пожарная сигнализация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Пожарная сигнализация с учетом восприятия всеми категориями инвалидов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К, О, С, Г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есть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Система оповещения о пожаре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Синхронная (звуковая и световая) сигнализация, подключенная к системе оповещения о пожаре, в помещениях и зонах общественных зданий и сооружений, посещаемых МГН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К, О, С, Г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есть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Пожарные </w:t>
            </w:r>
            <w:proofErr w:type="spellStart"/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извещатели</w:t>
            </w:r>
            <w:proofErr w:type="spellEnd"/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жилых помещений автономными пожарными </w:t>
            </w:r>
            <w:proofErr w:type="spellStart"/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извещателями</w:t>
            </w:r>
            <w:proofErr w:type="spellEnd"/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К, О, С, Г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C68D0" w:rsidRPr="002F4C67" w:rsidRDefault="003C68D0" w:rsidP="003C68D0">
      <w:pPr>
        <w:spacing w:before="24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4C67">
        <w:rPr>
          <w:rFonts w:ascii="Times New Roman" w:hAnsi="Times New Roman" w:cs="Times New Roman"/>
          <w:b/>
          <w:sz w:val="24"/>
          <w:szCs w:val="24"/>
        </w:rPr>
        <w:t>8.  СРЕДСТВА ИНФОРМАЦИИ И ОРИЕНТИРОВАНИЯ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4"/>
        <w:gridCol w:w="3847"/>
        <w:gridCol w:w="3580"/>
        <w:gridCol w:w="1307"/>
        <w:gridCol w:w="627"/>
        <w:gridCol w:w="9"/>
        <w:gridCol w:w="1222"/>
        <w:gridCol w:w="10"/>
        <w:gridCol w:w="1862"/>
        <w:gridCol w:w="10"/>
        <w:gridCol w:w="1832"/>
        <w:gridCol w:w="16"/>
      </w:tblGrid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40" w:type="dxa"/>
          </w:tcPr>
          <w:p w:rsidR="003C68D0" w:rsidRPr="002F4C67" w:rsidRDefault="003C68D0" w:rsidP="00F17606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Позиции обследования, наименование элементов объекта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Норматив 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Требуемая величина</w:t>
            </w:r>
          </w:p>
        </w:tc>
        <w:tc>
          <w:tcPr>
            <w:tcW w:w="644" w:type="dxa"/>
            <w:gridSpan w:val="2"/>
          </w:tcPr>
          <w:p w:rsidR="003C68D0" w:rsidRPr="002F4C67" w:rsidRDefault="003C68D0" w:rsidP="00F17606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Ед. </w:t>
            </w:r>
            <w:proofErr w:type="spellStart"/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  <w:proofErr w:type="spellEnd"/>
          </w:p>
        </w:tc>
        <w:tc>
          <w:tcPr>
            <w:tcW w:w="1246" w:type="dxa"/>
            <w:gridSpan w:val="2"/>
          </w:tcPr>
          <w:p w:rsidR="003C68D0" w:rsidRPr="002F4C67" w:rsidRDefault="003C68D0" w:rsidP="00F17606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Категории, для которых установлен норматив</w:t>
            </w:r>
          </w:p>
        </w:tc>
        <w:tc>
          <w:tcPr>
            <w:tcW w:w="1934" w:type="dxa"/>
            <w:gridSpan w:val="2"/>
          </w:tcPr>
          <w:p w:rsidR="003C68D0" w:rsidRPr="002F4C67" w:rsidRDefault="003C68D0" w:rsidP="00F17606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Фактическое состояние</w:t>
            </w:r>
          </w:p>
        </w:tc>
        <w:tc>
          <w:tcPr>
            <w:tcW w:w="1674" w:type="dxa"/>
            <w:gridSpan w:val="2"/>
          </w:tcPr>
          <w:p w:rsidR="003C68D0" w:rsidRPr="002F4C67" w:rsidRDefault="003C68D0" w:rsidP="00F17606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Рекомендуемые мероприятия </w:t>
            </w: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4" w:type="dxa"/>
            <w:gridSpan w:val="2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6" w:type="dxa"/>
            <w:gridSpan w:val="2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34" w:type="dxa"/>
            <w:gridSpan w:val="2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74" w:type="dxa"/>
            <w:gridSpan w:val="2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Визуальная информация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gridSpan w:val="2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gridSpan w:val="2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  <w:gridSpan w:val="2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  <w:gridSpan w:val="2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Обеспечение получения информации об ассортименте предоставляемых услуг, размещении и назначении функциональных элементов, расположении путей эвакуации, предупреждение об опасности в экстремальных ситуациях и т.п.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4" w:type="dxa"/>
            <w:gridSpan w:val="2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  <w:gridSpan w:val="2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К, О, С, Г</w:t>
            </w:r>
          </w:p>
        </w:tc>
        <w:tc>
          <w:tcPr>
            <w:tcW w:w="1934" w:type="dxa"/>
            <w:gridSpan w:val="2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674" w:type="dxa"/>
            <w:gridSpan w:val="2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Наличие визуальной информации на контрастном фоне с размерами знаков, соответствующими расстоянию рассмотрения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4" w:type="dxa"/>
            <w:gridSpan w:val="2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  <w:gridSpan w:val="2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К, О, С, Г</w:t>
            </w:r>
          </w:p>
        </w:tc>
        <w:tc>
          <w:tcPr>
            <w:tcW w:w="1934" w:type="dxa"/>
            <w:gridSpan w:val="2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674" w:type="dxa"/>
            <w:gridSpan w:val="2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При невозможности применения визуальной информации для </w:t>
            </w:r>
            <w:r w:rsidRPr="002F4C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инвалидов в помещениях с особыми требованиями к художественному решению</w:t>
            </w:r>
            <w:proofErr w:type="gramEnd"/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 интерьеров (в экспозиционных залах художественных музеев, выставок и т. п.), использование других компенсирующих мероприятий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4" w:type="dxa"/>
            <w:gridSpan w:val="2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  <w:gridSpan w:val="2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К, О, С, Г</w:t>
            </w:r>
          </w:p>
        </w:tc>
        <w:tc>
          <w:tcPr>
            <w:tcW w:w="1934" w:type="dxa"/>
            <w:gridSpan w:val="2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674" w:type="dxa"/>
            <w:gridSpan w:val="2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Звуковая информация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gridSpan w:val="2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gridSpan w:val="2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  <w:gridSpan w:val="2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  <w:gridSpan w:val="2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Звуковые информаторы в вестибюлях общественных зданий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4" w:type="dxa"/>
            <w:gridSpan w:val="2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  <w:gridSpan w:val="2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934" w:type="dxa"/>
            <w:gridSpan w:val="2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674" w:type="dxa"/>
            <w:gridSpan w:val="2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Текстофоны</w:t>
            </w:r>
            <w:proofErr w:type="spellEnd"/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 в вестибюлях общественных зданий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4" w:type="dxa"/>
            <w:gridSpan w:val="2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  <w:gridSpan w:val="2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934" w:type="dxa"/>
            <w:gridSpan w:val="2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674" w:type="dxa"/>
            <w:gridSpan w:val="2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Освещенность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gridSpan w:val="2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gridSpan w:val="2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  <w:gridSpan w:val="2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  <w:gridSpan w:val="2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Освещенность помещений и коммуникаций, доступных для МГН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4" w:type="dxa"/>
            <w:gridSpan w:val="2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  <w:gridSpan w:val="2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К, О, С, Г</w:t>
            </w:r>
          </w:p>
        </w:tc>
        <w:tc>
          <w:tcPr>
            <w:tcW w:w="1934" w:type="dxa"/>
            <w:gridSpan w:val="2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есть</w:t>
            </w:r>
          </w:p>
        </w:tc>
        <w:tc>
          <w:tcPr>
            <w:tcW w:w="1674" w:type="dxa"/>
            <w:gridSpan w:val="2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Связь с диспетчером или дежурным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gridSpan w:val="2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gridSpan w:val="2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  <w:gridSpan w:val="2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  <w:gridSpan w:val="2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Двусторонняя связь с диспетчером или дежурным для замкнутых простран</w:t>
            </w:r>
            <w:proofErr w:type="gramStart"/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ств зд</w:t>
            </w:r>
            <w:proofErr w:type="gramEnd"/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аний (помещений различного функционального назначения, кабинок туалетов, лифтов и т.п.), лифтовых холлов или кнопка звонка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4" w:type="dxa"/>
            <w:gridSpan w:val="2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  <w:gridSpan w:val="2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К, О, С, Г</w:t>
            </w:r>
          </w:p>
        </w:tc>
        <w:tc>
          <w:tcPr>
            <w:tcW w:w="1934" w:type="dxa"/>
            <w:gridSpan w:val="2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674" w:type="dxa"/>
            <w:gridSpan w:val="2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В общественной уборной выведение электрического звонка или </w:t>
            </w:r>
            <w:proofErr w:type="spellStart"/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извещателя</w:t>
            </w:r>
            <w:proofErr w:type="spellEnd"/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 в дежурную комнату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4" w:type="dxa"/>
            <w:gridSpan w:val="2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  <w:gridSpan w:val="2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К, О, С, Г</w:t>
            </w:r>
          </w:p>
        </w:tc>
        <w:tc>
          <w:tcPr>
            <w:tcW w:w="1934" w:type="dxa"/>
            <w:gridSpan w:val="2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674" w:type="dxa"/>
            <w:gridSpan w:val="2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Рельефные информирующие обозначения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gridSpan w:val="2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gridSpan w:val="2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  <w:gridSpan w:val="2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674" w:type="dxa"/>
            <w:gridSpan w:val="2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Дублирование информирующих обозначений помещений внутри здания рельефными знаками, размещаемыми рядом с дверью, со стороны дверной ручки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на высоте </w:t>
            </w:r>
            <w:proofErr w:type="gramStart"/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на высоте </w:t>
            </w:r>
            <w:proofErr w:type="gramStart"/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1,75</w:t>
            </w:r>
          </w:p>
        </w:tc>
        <w:tc>
          <w:tcPr>
            <w:tcW w:w="644" w:type="dxa"/>
            <w:gridSpan w:val="2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  <w:gridSpan w:val="2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934" w:type="dxa"/>
            <w:gridSpan w:val="2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  <w:gridSpan w:val="2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Рельефная и на контрастном фоне нумерация шкафов в раздевальных и гардеробах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4" w:type="dxa"/>
            <w:gridSpan w:val="2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  <w:gridSpan w:val="2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934" w:type="dxa"/>
            <w:gridSpan w:val="2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  <w:gridSpan w:val="2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Тактильная предупреждающая информация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gridSpan w:val="2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gridSpan w:val="2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  <w:gridSpan w:val="2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674" w:type="dxa"/>
            <w:gridSpan w:val="2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rPr>
          <w:gridAfter w:val="1"/>
          <w:wAfter w:w="10" w:type="dxa"/>
        </w:trPr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Предупредительная рифленая и/или </w:t>
            </w:r>
            <w:r w:rsidRPr="002F4C67">
              <w:rPr>
                <w:rStyle w:val="fts-hit"/>
                <w:rFonts w:ascii="Times New Roman" w:hAnsi="Times New Roman" w:cs="Times New Roman"/>
                <w:sz w:val="24"/>
                <w:szCs w:val="24"/>
              </w:rPr>
              <w:t>контрастно</w:t>
            </w: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 окрашенная поверхность или световые маячки перед дверными проемами и входами на лестницы и пандусы, а также перед поворотом коммуникационных путей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на расстоянии 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  <w:gridSpan w:val="2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934" w:type="dxa"/>
            <w:gridSpan w:val="2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  <w:gridSpan w:val="2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rPr>
          <w:gridAfter w:val="1"/>
          <w:wAfter w:w="10" w:type="dxa"/>
        </w:trPr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Глубина рифов для тактильных напольных указателей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shd w:val="clear" w:color="auto" w:fill="FFFFFF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должна быть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1246" w:type="dxa"/>
            <w:gridSpan w:val="2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934" w:type="dxa"/>
            <w:gridSpan w:val="2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  <w:gridSpan w:val="2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rPr>
          <w:gridAfter w:val="1"/>
          <w:wAfter w:w="10" w:type="dxa"/>
        </w:trPr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Тактильные указатели с конусообразными рифами перед крайней ступенькой лестничного </w:t>
            </w:r>
            <w:r w:rsidRPr="002F4C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марша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shd w:val="clear" w:color="auto" w:fill="FFFFFF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полоса по ширине и длине ступеньки от кромки крайней </w:t>
            </w:r>
            <w:r w:rsidRPr="002F4C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ступеньки на расстоянии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0,6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  <w:gridSpan w:val="2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934" w:type="dxa"/>
            <w:gridSpan w:val="2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  <w:gridSpan w:val="2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rPr>
          <w:gridAfter w:val="1"/>
          <w:wAfter w:w="10" w:type="dxa"/>
        </w:trPr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Направляющие дорожки с продольными рифами вдоль стены на расстоянии не более </w:t>
            </w:r>
            <w:smartTag w:uri="urn:schemas-microsoft-com:office:smarttags" w:element="metricconverter">
              <w:smartTagPr>
                <w:attr w:name="ProductID" w:val="1 м"/>
              </w:smartTagPr>
              <w:r w:rsidRPr="002F4C67">
                <w:rPr>
                  <w:rFonts w:ascii="Times New Roman" w:hAnsi="Times New Roman" w:cs="Times New Roman"/>
                  <w:sz w:val="24"/>
                  <w:szCs w:val="24"/>
                </w:rPr>
                <w:t>1 м</w:t>
              </w:r>
            </w:smartTag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 от стены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shd w:val="clear" w:color="auto" w:fill="FFFFFF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Полоса шириной не менее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  <w:gridSpan w:val="2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934" w:type="dxa"/>
            <w:gridSpan w:val="2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  <w:gridSpan w:val="2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rPr>
          <w:gridAfter w:val="1"/>
          <w:wAfter w:w="10" w:type="dxa"/>
        </w:trPr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Тактильные указатели с квадратными рифами вокруг препятствия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полоса, выложенная по контуру препятствия, шириной </w:t>
            </w:r>
            <w:smartTag w:uri="urn:schemas-microsoft-com:office:smarttags" w:element="metricconverter">
              <w:smartTagPr>
                <w:attr w:name="ProductID" w:val="300 мм"/>
              </w:smartTagPr>
              <w:r w:rsidRPr="002F4C67">
                <w:rPr>
                  <w:rFonts w:ascii="Times New Roman" w:hAnsi="Times New Roman" w:cs="Times New Roman"/>
                  <w:sz w:val="24"/>
                  <w:szCs w:val="24"/>
                </w:rPr>
                <w:t>300 мм</w:t>
              </w:r>
            </w:smartTag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, на расстоянии от препятствия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  <w:gridSpan w:val="2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934" w:type="dxa"/>
            <w:gridSpan w:val="2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  <w:gridSpan w:val="2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rPr>
          <w:gridAfter w:val="1"/>
          <w:wAfter w:w="10" w:type="dxa"/>
        </w:trPr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Тактильные указатели с рифами, расположенными по диагонали, на повороте налево (направо)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на месте поворота плита со стороной квадрата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  <w:gridSpan w:val="2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934" w:type="dxa"/>
            <w:gridSpan w:val="2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  <w:gridSpan w:val="2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C68D0" w:rsidRPr="002F4C67" w:rsidRDefault="003C68D0" w:rsidP="003C68D0">
      <w:pPr>
        <w:spacing w:before="24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4C67">
        <w:rPr>
          <w:rFonts w:ascii="Times New Roman" w:hAnsi="Times New Roman" w:cs="Times New Roman"/>
          <w:b/>
          <w:sz w:val="24"/>
          <w:szCs w:val="24"/>
        </w:rPr>
        <w:t>9.  БЕЗОПАСНОСТЬ И УДОБСТВО ИСПОЛЬЗОВАНИЯ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4"/>
        <w:gridCol w:w="3834"/>
        <w:gridCol w:w="3593"/>
        <w:gridCol w:w="1307"/>
        <w:gridCol w:w="636"/>
        <w:gridCol w:w="1232"/>
        <w:gridCol w:w="1872"/>
        <w:gridCol w:w="1848"/>
      </w:tblGrid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40" w:type="dxa"/>
          </w:tcPr>
          <w:p w:rsidR="003C68D0" w:rsidRPr="002F4C67" w:rsidRDefault="003C68D0" w:rsidP="00F17606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Позиции обследования, наименование элементов объекта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Норматив 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Требуемая величина</w:t>
            </w:r>
          </w:p>
        </w:tc>
        <w:tc>
          <w:tcPr>
            <w:tcW w:w="644" w:type="dxa"/>
          </w:tcPr>
          <w:p w:rsidR="003C68D0" w:rsidRPr="002F4C67" w:rsidRDefault="003C68D0" w:rsidP="00F17606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Ед. </w:t>
            </w:r>
            <w:proofErr w:type="spellStart"/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  <w:proofErr w:type="spellEnd"/>
          </w:p>
        </w:tc>
        <w:tc>
          <w:tcPr>
            <w:tcW w:w="1246" w:type="dxa"/>
          </w:tcPr>
          <w:p w:rsidR="003C68D0" w:rsidRPr="002F4C67" w:rsidRDefault="003C68D0" w:rsidP="00F17606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Категории, для которых установлен норматив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Фактическое состояние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Рекомендуемые мероприятия </w:t>
            </w: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Ограждения опасных зон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Барьеры, ограждения под маршами открытых лестниц и другими нависающими элементами внутри здания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размер в свету по высоте менее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64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К, О, С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Ограждения с поручнями вдоль обеих сторон всех лестниц и пандусов, а также у всех </w:t>
            </w:r>
            <w:r w:rsidRPr="002F4C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перепадов высот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более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0,45</w:t>
            </w:r>
          </w:p>
        </w:tc>
        <w:tc>
          <w:tcPr>
            <w:tcW w:w="64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К, О, С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Меры безопасности (ограды, буферная полоса, </w:t>
            </w:r>
            <w:proofErr w:type="spellStart"/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поребрик</w:t>
            </w:r>
            <w:proofErr w:type="spellEnd"/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 и т.п.) у мест или зон для зрителей на креслах-колясках в аудиториях с амфитеатром, зрительных и лекционных залах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Ограничение выступающих конструктивных элементов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Закругленные края конструктивных элементов внутри зданий и устройств, размещаемых в габаритах путей движения на стенах и других вертикальных поверхностях 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К, О, С, Г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Ограничение выступающих конструктивных элементов внутри зданий и устройств, размещаемых в габаритах путей движения на стенах и других вертикальных поверхностях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на высоте </w:t>
            </w:r>
            <w:proofErr w:type="gramStart"/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на высоте </w:t>
            </w:r>
            <w:proofErr w:type="gramStart"/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64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К, О, С, Г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Устройства, указатели, размещенные на отдельно стоящей опоре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не должны выступать более чем 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64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К, О, С, Г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Установка приборов 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приборов для открывания и закрытия дверей, </w:t>
            </w:r>
            <w:r w:rsidRPr="002F4C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горизонтальных поручней, ручек, рычагов, кранов и кнопок различных аппаратов, отверстий торговых и билетных автоматов и прочих устройств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высоте от пола не более</w:t>
            </w:r>
          </w:p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высоте от пола не менее</w:t>
            </w:r>
          </w:p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на расстоянии от боковой стены помещения или другой вертикальной плоскости не менее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1,1</w:t>
            </w:r>
          </w:p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0,85</w:t>
            </w:r>
          </w:p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64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К, О, С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Расположение выключателей и розеток в помещениях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на высоте от уровня пола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64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К, О, С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Обозначение дверей в помещения, в которых опасно или категорически запрещено нахождение МГН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на входных дверях в помещения, в которых опасно или категорически запрещено нахождение МГН, (бойлерных, </w:t>
            </w:r>
            <w:proofErr w:type="spellStart"/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венткамерах</w:t>
            </w:r>
            <w:proofErr w:type="spellEnd"/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, трансформаторных узлах и т.п.) запоров, исключающих свободное попадание внутрь помещения с дверными ручками с поверхностью с опознавательными знаками или неровностями, ощущаемыми тактильно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К, О, С, Г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Недопустимые покрытия полов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8D0" w:rsidRPr="002F4C67" w:rsidTr="00F17606">
        <w:tc>
          <w:tcPr>
            <w:tcW w:w="468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Неприменение ворсовых ковров с толщиной покрытия (с учетом высоты ворса)</w:t>
            </w:r>
          </w:p>
        </w:tc>
        <w:tc>
          <w:tcPr>
            <w:tcW w:w="3960" w:type="dxa"/>
          </w:tcPr>
          <w:p w:rsidR="003C68D0" w:rsidRPr="002F4C67" w:rsidRDefault="003C68D0" w:rsidP="00F1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более </w:t>
            </w:r>
          </w:p>
        </w:tc>
        <w:tc>
          <w:tcPr>
            <w:tcW w:w="126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0,013</w:t>
            </w:r>
          </w:p>
        </w:tc>
        <w:tc>
          <w:tcPr>
            <w:tcW w:w="644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46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К, О, С, Г</w:t>
            </w:r>
          </w:p>
        </w:tc>
        <w:tc>
          <w:tcPr>
            <w:tcW w:w="193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674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C68D0" w:rsidRPr="002F4C67" w:rsidRDefault="003C68D0" w:rsidP="003C68D0">
      <w:pPr>
        <w:spacing w:before="120"/>
        <w:ind w:firstLine="709"/>
        <w:rPr>
          <w:rFonts w:ascii="Times New Roman" w:hAnsi="Times New Roman" w:cs="Times New Roman"/>
          <w:sz w:val="24"/>
          <w:szCs w:val="24"/>
        </w:rPr>
      </w:pPr>
    </w:p>
    <w:p w:rsidR="003C68D0" w:rsidRPr="002F4C67" w:rsidRDefault="003C68D0" w:rsidP="003C68D0">
      <w:pPr>
        <w:spacing w:before="120"/>
        <w:ind w:firstLine="709"/>
        <w:rPr>
          <w:rFonts w:ascii="Times New Roman" w:hAnsi="Times New Roman" w:cs="Times New Roman"/>
          <w:sz w:val="24"/>
          <w:szCs w:val="24"/>
        </w:rPr>
      </w:pPr>
      <w:r w:rsidRPr="002F4C67">
        <w:rPr>
          <w:rFonts w:ascii="Times New Roman" w:hAnsi="Times New Roman" w:cs="Times New Roman"/>
          <w:sz w:val="24"/>
          <w:szCs w:val="24"/>
        </w:rPr>
        <w:t>Примечание:</w:t>
      </w:r>
    </w:p>
    <w:p w:rsidR="003C68D0" w:rsidRPr="002F4C67" w:rsidRDefault="003C68D0" w:rsidP="003C68D0">
      <w:pPr>
        <w:rPr>
          <w:rFonts w:ascii="Times New Roman" w:hAnsi="Times New Roman" w:cs="Times New Roman"/>
          <w:sz w:val="24"/>
          <w:szCs w:val="24"/>
        </w:rPr>
      </w:pPr>
      <w:r w:rsidRPr="002F4C67">
        <w:rPr>
          <w:rFonts w:ascii="Times New Roman" w:hAnsi="Times New Roman" w:cs="Times New Roman"/>
          <w:sz w:val="24"/>
          <w:szCs w:val="24"/>
        </w:rPr>
        <w:t xml:space="preserve">*   </w:t>
      </w:r>
      <w:r w:rsidRPr="002F4C67">
        <w:rPr>
          <w:rFonts w:ascii="Times New Roman" w:hAnsi="Times New Roman" w:cs="Times New Roman"/>
          <w:sz w:val="24"/>
          <w:szCs w:val="24"/>
        </w:rPr>
        <w:tab/>
        <w:t>Уклон (в %) – отношение высоты подъема к длине подъема, умноженное на 100 %.</w:t>
      </w:r>
    </w:p>
    <w:p w:rsidR="003C68D0" w:rsidRPr="002F4C67" w:rsidRDefault="003C68D0" w:rsidP="003C68D0">
      <w:pPr>
        <w:rPr>
          <w:rFonts w:ascii="Times New Roman" w:hAnsi="Times New Roman" w:cs="Times New Roman"/>
          <w:sz w:val="24"/>
          <w:szCs w:val="24"/>
        </w:rPr>
      </w:pPr>
    </w:p>
    <w:p w:rsidR="003C68D0" w:rsidRPr="002F4C67" w:rsidRDefault="003C68D0" w:rsidP="003C68D0">
      <w:pPr>
        <w:rPr>
          <w:rFonts w:ascii="Times New Roman" w:hAnsi="Times New Roman" w:cs="Times New Roman"/>
          <w:sz w:val="24"/>
          <w:szCs w:val="24"/>
        </w:rPr>
      </w:pPr>
    </w:p>
    <w:p w:rsidR="003C68D0" w:rsidRPr="002F4C67" w:rsidRDefault="003C68D0" w:rsidP="003C68D0">
      <w:pPr>
        <w:rPr>
          <w:rFonts w:ascii="Times New Roman" w:hAnsi="Times New Roman" w:cs="Times New Roman"/>
          <w:sz w:val="24"/>
          <w:szCs w:val="24"/>
        </w:rPr>
      </w:pPr>
    </w:p>
    <w:p w:rsidR="003C68D0" w:rsidRPr="002F4C67" w:rsidRDefault="003C68D0" w:rsidP="003C68D0">
      <w:pPr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4C67">
        <w:rPr>
          <w:rFonts w:ascii="Times New Roman" w:hAnsi="Times New Roman" w:cs="Times New Roman"/>
          <w:b/>
          <w:sz w:val="24"/>
          <w:szCs w:val="24"/>
        </w:rPr>
        <w:t xml:space="preserve">  ВЫВОДЫ</w:t>
      </w:r>
    </w:p>
    <w:p w:rsidR="003C68D0" w:rsidRPr="002F4C67" w:rsidRDefault="003C68D0" w:rsidP="003C68D0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2F4C67">
        <w:rPr>
          <w:rFonts w:ascii="Times New Roman" w:hAnsi="Times New Roman" w:cs="Times New Roman"/>
          <w:b/>
          <w:sz w:val="24"/>
          <w:szCs w:val="24"/>
        </w:rPr>
        <w:t>В результате обследования установлено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31"/>
        <w:gridCol w:w="4428"/>
        <w:gridCol w:w="1846"/>
        <w:gridCol w:w="1839"/>
        <w:gridCol w:w="1936"/>
        <w:gridCol w:w="1936"/>
        <w:gridCol w:w="1970"/>
      </w:tblGrid>
      <w:tr w:rsidR="003C68D0" w:rsidRPr="002F4C67" w:rsidTr="00F17606">
        <w:tc>
          <w:tcPr>
            <w:tcW w:w="847" w:type="dxa"/>
            <w:vMerge w:val="restart"/>
          </w:tcPr>
          <w:p w:rsidR="003C68D0" w:rsidRPr="002F4C67" w:rsidRDefault="003C68D0" w:rsidP="00F17606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4661" w:type="dxa"/>
            <w:vMerge w:val="restart"/>
          </w:tcPr>
          <w:p w:rsidR="003C68D0" w:rsidRPr="002F4C67" w:rsidRDefault="003C68D0" w:rsidP="00F17606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Позиции обследования</w:t>
            </w:r>
          </w:p>
        </w:tc>
        <w:tc>
          <w:tcPr>
            <w:tcW w:w="9720" w:type="dxa"/>
            <w:gridSpan w:val="5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Фактическая доступность для инвалидов и других МГН</w:t>
            </w:r>
          </w:p>
        </w:tc>
      </w:tr>
      <w:tr w:rsidR="003C68D0" w:rsidRPr="002F4C67" w:rsidTr="00F17606">
        <w:tc>
          <w:tcPr>
            <w:tcW w:w="847" w:type="dxa"/>
            <w:vMerge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1" w:type="dxa"/>
            <w:vMerge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на кресле-коляске (К)</w:t>
            </w:r>
          </w:p>
        </w:tc>
        <w:tc>
          <w:tcPr>
            <w:tcW w:w="1853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с поражением опорно-двигательного аппарата (О)</w:t>
            </w:r>
          </w:p>
        </w:tc>
        <w:tc>
          <w:tcPr>
            <w:tcW w:w="1980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с поражением зрения (С)</w:t>
            </w:r>
          </w:p>
        </w:tc>
        <w:tc>
          <w:tcPr>
            <w:tcW w:w="1980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с поражением слуха (Г)</w:t>
            </w:r>
          </w:p>
        </w:tc>
        <w:tc>
          <w:tcPr>
            <w:tcW w:w="1980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другие  </w:t>
            </w:r>
            <w:proofErr w:type="spellStart"/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маломобильные</w:t>
            </w:r>
            <w:proofErr w:type="spellEnd"/>
            <w:r w:rsidRPr="002F4C67">
              <w:rPr>
                <w:rFonts w:ascii="Times New Roman" w:hAnsi="Times New Roman" w:cs="Times New Roman"/>
                <w:sz w:val="24"/>
                <w:szCs w:val="24"/>
              </w:rPr>
              <w:t xml:space="preserve"> группы населения (М)</w:t>
            </w:r>
          </w:p>
        </w:tc>
      </w:tr>
      <w:tr w:rsidR="003C68D0" w:rsidRPr="002F4C67" w:rsidTr="00F17606">
        <w:tc>
          <w:tcPr>
            <w:tcW w:w="847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61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7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3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0" w:type="dxa"/>
          </w:tcPr>
          <w:p w:rsidR="003C68D0" w:rsidRPr="002F4C67" w:rsidRDefault="003C68D0" w:rsidP="00F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C68D0" w:rsidRPr="002F4C67" w:rsidTr="00F17606">
        <w:tc>
          <w:tcPr>
            <w:tcW w:w="847" w:type="dxa"/>
          </w:tcPr>
          <w:p w:rsidR="003C68D0" w:rsidRPr="002F4C67" w:rsidRDefault="003C68D0" w:rsidP="00F1760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1" w:type="dxa"/>
          </w:tcPr>
          <w:p w:rsidR="003C68D0" w:rsidRPr="002F4C67" w:rsidRDefault="003C68D0" w:rsidP="00F17606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Пешеходные пути</w:t>
            </w:r>
          </w:p>
        </w:tc>
        <w:tc>
          <w:tcPr>
            <w:tcW w:w="1927" w:type="dxa"/>
          </w:tcPr>
          <w:p w:rsidR="003C68D0" w:rsidRPr="002F4C67" w:rsidRDefault="003C68D0" w:rsidP="00F1760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853" w:type="dxa"/>
          </w:tcPr>
          <w:p w:rsidR="003C68D0" w:rsidRPr="002F4C67" w:rsidRDefault="003C68D0" w:rsidP="00F1760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980" w:type="dxa"/>
          </w:tcPr>
          <w:p w:rsidR="003C68D0" w:rsidRPr="002F4C67" w:rsidRDefault="003C68D0" w:rsidP="00F1760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980" w:type="dxa"/>
          </w:tcPr>
          <w:p w:rsidR="003C68D0" w:rsidRPr="002F4C67" w:rsidRDefault="003C68D0" w:rsidP="00F1760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980" w:type="dxa"/>
          </w:tcPr>
          <w:p w:rsidR="003C68D0" w:rsidRPr="002F4C67" w:rsidRDefault="003C68D0" w:rsidP="00F1760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3C68D0" w:rsidRPr="002F4C67" w:rsidTr="00F17606">
        <w:tc>
          <w:tcPr>
            <w:tcW w:w="847" w:type="dxa"/>
          </w:tcPr>
          <w:p w:rsidR="003C68D0" w:rsidRPr="002F4C67" w:rsidRDefault="003C68D0" w:rsidP="00F1760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1" w:type="dxa"/>
          </w:tcPr>
          <w:p w:rsidR="003C68D0" w:rsidRPr="002F4C67" w:rsidRDefault="003C68D0" w:rsidP="00F17606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Автостоянки </w:t>
            </w:r>
          </w:p>
        </w:tc>
        <w:tc>
          <w:tcPr>
            <w:tcW w:w="1927" w:type="dxa"/>
          </w:tcPr>
          <w:p w:rsidR="003C68D0" w:rsidRPr="002F4C67" w:rsidRDefault="003C68D0" w:rsidP="00F1760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853" w:type="dxa"/>
          </w:tcPr>
          <w:p w:rsidR="003C68D0" w:rsidRPr="002F4C67" w:rsidRDefault="003C68D0" w:rsidP="00F1760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0" w:type="dxa"/>
          </w:tcPr>
          <w:p w:rsidR="003C68D0" w:rsidRPr="002F4C67" w:rsidRDefault="003C68D0" w:rsidP="00F1760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0" w:type="dxa"/>
          </w:tcPr>
          <w:p w:rsidR="003C68D0" w:rsidRPr="002F4C67" w:rsidRDefault="003C68D0" w:rsidP="00F1760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980" w:type="dxa"/>
          </w:tcPr>
          <w:p w:rsidR="003C68D0" w:rsidRPr="002F4C67" w:rsidRDefault="003C68D0" w:rsidP="00F1760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C68D0" w:rsidRPr="002F4C67" w:rsidTr="00F17606">
        <w:tc>
          <w:tcPr>
            <w:tcW w:w="847" w:type="dxa"/>
          </w:tcPr>
          <w:p w:rsidR="003C68D0" w:rsidRPr="002F4C67" w:rsidRDefault="003C68D0" w:rsidP="00F1760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1" w:type="dxa"/>
          </w:tcPr>
          <w:p w:rsidR="003C68D0" w:rsidRPr="002F4C67" w:rsidRDefault="003C68D0" w:rsidP="00F17606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Входная группа</w:t>
            </w:r>
          </w:p>
        </w:tc>
        <w:tc>
          <w:tcPr>
            <w:tcW w:w="1927" w:type="dxa"/>
          </w:tcPr>
          <w:p w:rsidR="003C68D0" w:rsidRPr="002F4C67" w:rsidRDefault="003C68D0" w:rsidP="00F1760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853" w:type="dxa"/>
          </w:tcPr>
          <w:p w:rsidR="003C68D0" w:rsidRPr="002F4C67" w:rsidRDefault="003C68D0" w:rsidP="00F1760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0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980" w:type="dxa"/>
          </w:tcPr>
          <w:p w:rsidR="003C68D0" w:rsidRPr="002F4C67" w:rsidRDefault="003C68D0" w:rsidP="00F1760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980" w:type="dxa"/>
          </w:tcPr>
          <w:p w:rsidR="003C68D0" w:rsidRPr="002F4C67" w:rsidRDefault="003C68D0" w:rsidP="00F1760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C68D0" w:rsidRPr="002F4C67" w:rsidTr="00F17606">
        <w:tc>
          <w:tcPr>
            <w:tcW w:w="847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1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Пути движения в зданиях или сооружениях</w:t>
            </w:r>
          </w:p>
        </w:tc>
        <w:tc>
          <w:tcPr>
            <w:tcW w:w="1927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853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980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980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980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3C68D0" w:rsidRPr="002F4C67" w:rsidTr="00F17606">
        <w:tc>
          <w:tcPr>
            <w:tcW w:w="847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1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Планировочные решения </w:t>
            </w:r>
          </w:p>
        </w:tc>
        <w:tc>
          <w:tcPr>
            <w:tcW w:w="1927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853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0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0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980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C68D0" w:rsidRPr="002F4C67" w:rsidTr="00F17606">
        <w:tc>
          <w:tcPr>
            <w:tcW w:w="847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1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1927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853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0" w:type="dxa"/>
          </w:tcPr>
          <w:p w:rsidR="003C68D0" w:rsidRPr="002F4C67" w:rsidRDefault="003C68D0" w:rsidP="00F1760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980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980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C68D0" w:rsidRPr="002F4C67" w:rsidTr="00F17606">
        <w:tc>
          <w:tcPr>
            <w:tcW w:w="847" w:type="dxa"/>
          </w:tcPr>
          <w:p w:rsidR="003C68D0" w:rsidRPr="002F4C67" w:rsidRDefault="003C68D0" w:rsidP="00F1760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1" w:type="dxa"/>
          </w:tcPr>
          <w:p w:rsidR="003C68D0" w:rsidRPr="002F4C67" w:rsidRDefault="003C68D0" w:rsidP="00F17606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Пожарная безопасность</w:t>
            </w:r>
          </w:p>
        </w:tc>
        <w:tc>
          <w:tcPr>
            <w:tcW w:w="1927" w:type="dxa"/>
          </w:tcPr>
          <w:p w:rsidR="003C68D0" w:rsidRPr="002F4C67" w:rsidRDefault="003C68D0" w:rsidP="00F1760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853" w:type="dxa"/>
          </w:tcPr>
          <w:p w:rsidR="003C68D0" w:rsidRPr="002F4C67" w:rsidRDefault="003C68D0" w:rsidP="00F1760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980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980" w:type="dxa"/>
          </w:tcPr>
          <w:p w:rsidR="003C68D0" w:rsidRPr="002F4C67" w:rsidRDefault="003C68D0" w:rsidP="00F1760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980" w:type="dxa"/>
          </w:tcPr>
          <w:p w:rsidR="003C68D0" w:rsidRPr="002F4C67" w:rsidRDefault="003C68D0" w:rsidP="00F1760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3C68D0" w:rsidRPr="002F4C67" w:rsidTr="00F17606">
        <w:tc>
          <w:tcPr>
            <w:tcW w:w="847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1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Средства информации и ориентирования</w:t>
            </w:r>
          </w:p>
        </w:tc>
        <w:tc>
          <w:tcPr>
            <w:tcW w:w="1927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853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0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980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980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C68D0" w:rsidRPr="002F4C67" w:rsidTr="00F17606">
        <w:tc>
          <w:tcPr>
            <w:tcW w:w="847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1" w:type="dxa"/>
          </w:tcPr>
          <w:p w:rsidR="003C68D0" w:rsidRPr="002F4C67" w:rsidRDefault="003C68D0" w:rsidP="00F17606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Безопасность и удобство использования</w:t>
            </w:r>
          </w:p>
        </w:tc>
        <w:tc>
          <w:tcPr>
            <w:tcW w:w="1927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853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980" w:type="dxa"/>
          </w:tcPr>
          <w:p w:rsidR="003C68D0" w:rsidRPr="002F4C67" w:rsidRDefault="003C68D0" w:rsidP="00F1760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0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980" w:type="dxa"/>
          </w:tcPr>
          <w:p w:rsidR="003C68D0" w:rsidRPr="002F4C67" w:rsidRDefault="003C68D0" w:rsidP="00F17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67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</w:tr>
    </w:tbl>
    <w:p w:rsidR="003C68D0" w:rsidRPr="002F4C67" w:rsidRDefault="003C68D0" w:rsidP="003C68D0">
      <w:pPr>
        <w:rPr>
          <w:rFonts w:ascii="Times New Roman" w:hAnsi="Times New Roman" w:cs="Times New Roman"/>
          <w:sz w:val="24"/>
          <w:szCs w:val="24"/>
        </w:rPr>
      </w:pPr>
    </w:p>
    <w:p w:rsidR="003C68D0" w:rsidRPr="002F4C67" w:rsidRDefault="003C68D0" w:rsidP="003C68D0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AC73E1" w:rsidRDefault="003C68D0" w:rsidP="00AC73E1">
      <w:pPr>
        <w:pageBreakBefore/>
        <w:spacing w:after="24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F4C6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</w:t>
      </w:r>
      <w:r w:rsidR="00AC73E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9251950" cy="6671433"/>
            <wp:effectExtent l="19050" t="0" r="6350" b="0"/>
            <wp:docPr id="9" name="Рисунок 4" descr="C:\Users\ГВ\Pictures\2020-12-11 [хвост\[хвос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В\Pictures\2020-12-11 [хвост\[хвост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1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F4C6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</w:t>
      </w:r>
      <w:r w:rsidR="00AC73E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7800542" cy="5624846"/>
            <wp:effectExtent l="19050" t="0" r="0" b="0"/>
            <wp:docPr id="10" name="Рисунок 5" descr="C:\Users\ГВ\Pictures\2020-12-11 хвост 2\хвост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В\Pictures\2020-12-11 хвост 2\хвост 2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9931" cy="5631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F4C67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sectPr w:rsidR="00AC73E1" w:rsidSect="002F4C67">
      <w:pgSz w:w="16838" w:h="11906" w:orient="landscape"/>
      <w:pgMar w:top="850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0B5267"/>
    <w:multiLevelType w:val="hybridMultilevel"/>
    <w:tmpl w:val="3C6C7A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8EB7D7C"/>
    <w:multiLevelType w:val="hybridMultilevel"/>
    <w:tmpl w:val="3C1694DA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E745504"/>
    <w:multiLevelType w:val="multilevel"/>
    <w:tmpl w:val="4C70C51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855"/>
        </w:tabs>
        <w:ind w:left="855" w:hanging="49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  <w:b w:val="0"/>
      </w:rPr>
    </w:lvl>
  </w:abstractNum>
  <w:abstractNum w:abstractNumId="3">
    <w:nsid w:val="38625775"/>
    <w:multiLevelType w:val="hybridMultilevel"/>
    <w:tmpl w:val="A1E0C05C"/>
    <w:lvl w:ilvl="0" w:tplc="2EE43DA8">
      <w:start w:val="1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81B55B7"/>
    <w:multiLevelType w:val="hybridMultilevel"/>
    <w:tmpl w:val="CB16BFCE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BE32B04"/>
    <w:multiLevelType w:val="hybridMultilevel"/>
    <w:tmpl w:val="A3069FAE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94A6377"/>
    <w:multiLevelType w:val="multilevel"/>
    <w:tmpl w:val="4A5AF39A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50CE1"/>
    <w:rsid w:val="00077FCA"/>
    <w:rsid w:val="002F4C67"/>
    <w:rsid w:val="00377347"/>
    <w:rsid w:val="003C68D0"/>
    <w:rsid w:val="00641FC3"/>
    <w:rsid w:val="00750CE1"/>
    <w:rsid w:val="00AC2E97"/>
    <w:rsid w:val="00AC73E1"/>
    <w:rsid w:val="00C569E7"/>
    <w:rsid w:val="00ED2F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FC3"/>
  </w:style>
  <w:style w:type="paragraph" w:styleId="2">
    <w:name w:val="heading 2"/>
    <w:basedOn w:val="a"/>
    <w:link w:val="20"/>
    <w:qFormat/>
    <w:rsid w:val="003C68D0"/>
    <w:pPr>
      <w:keepNext/>
      <w:spacing w:before="120" w:after="12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paragraph" w:styleId="a3">
    <w:name w:val="Balloon Text"/>
    <w:basedOn w:val="a"/>
    <w:link w:val="a4"/>
    <w:semiHidden/>
    <w:unhideWhenUsed/>
    <w:rsid w:val="00750C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750CE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3C68D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5">
    <w:name w:val="Table Grid"/>
    <w:basedOn w:val="a1"/>
    <w:rsid w:val="003C68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a7"/>
    <w:rsid w:val="003C68D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3C68D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3C68D0"/>
  </w:style>
  <w:style w:type="character" w:styleId="a9">
    <w:name w:val="Hyperlink"/>
    <w:rsid w:val="003C68D0"/>
    <w:rPr>
      <w:color w:val="0000FF"/>
      <w:u w:val="single"/>
    </w:rPr>
  </w:style>
  <w:style w:type="character" w:customStyle="1" w:styleId="fts-hit">
    <w:name w:val="fts-hit"/>
    <w:basedOn w:val="a0"/>
    <w:rsid w:val="003C68D0"/>
  </w:style>
  <w:style w:type="paragraph" w:styleId="aa">
    <w:name w:val="Body Text"/>
    <w:basedOn w:val="a"/>
    <w:link w:val="ab"/>
    <w:uiPriority w:val="1"/>
    <w:qFormat/>
    <w:rsid w:val="003C68D0"/>
    <w:pPr>
      <w:widowControl w:val="0"/>
      <w:autoSpaceDE w:val="0"/>
      <w:autoSpaceDN w:val="0"/>
      <w:spacing w:after="0" w:line="240" w:lineRule="auto"/>
      <w:ind w:left="132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b">
    <w:name w:val="Основной текст Знак"/>
    <w:basedOn w:val="a0"/>
    <w:link w:val="aa"/>
    <w:uiPriority w:val="1"/>
    <w:rsid w:val="003C68D0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45</Pages>
  <Words>4927</Words>
  <Characters>28086</Characters>
  <Application>Microsoft Office Word</Application>
  <DocSecurity>0</DocSecurity>
  <Lines>234</Lines>
  <Paragraphs>65</Paragraphs>
  <ScaleCrop>false</ScaleCrop>
  <Company/>
  <LinksUpToDate>false</LinksUpToDate>
  <CharactersWithSpaces>32948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ГВ</dc:creator>
  <cp:keywords/>
  <dc:description/>
  <cp:lastModifiedBy>ГВ</cp:lastModifiedBy>
  <cp:revision>7</cp:revision>
  <dcterms:created xsi:type="dcterms:W3CDTF">2020-12-11T13:28:00Z</dcterms:created>
  <dcterms:modified xsi:type="dcterms:W3CDTF">2020-12-11T13:48:00Z</dcterms:modified>
</cp:coreProperties>
</file>